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851334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06A4D"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RAN WG1</w:t>
      </w:r>
      <w:r>
        <w:rPr>
          <w:rFonts w:hint="eastAsia"/>
          <w:b/>
          <w:noProof/>
          <w:sz w:val="24"/>
          <w:lang w:eastAsia="ko-KR"/>
        </w:rPr>
        <w:t xml:space="preserve"> NR Ad-hoc Meeting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FF4B8A" w:rsidRPr="00FF4B8A">
        <w:rPr>
          <w:b/>
          <w:i/>
          <w:sz w:val="24"/>
          <w:szCs w:val="24"/>
          <w:lang w:eastAsia="ko-KR"/>
        </w:rPr>
        <w:t>R1-1</w:t>
      </w:r>
      <w:r w:rsidR="00B225CC">
        <w:rPr>
          <w:rFonts w:hint="eastAsia"/>
          <w:b/>
          <w:i/>
          <w:sz w:val="24"/>
          <w:szCs w:val="24"/>
          <w:lang w:eastAsia="ko-KR"/>
        </w:rPr>
        <w:t>7</w:t>
      </w:r>
      <w:r w:rsidR="008855A2">
        <w:rPr>
          <w:rFonts w:hint="eastAsia"/>
          <w:b/>
          <w:i/>
          <w:sz w:val="24"/>
          <w:szCs w:val="24"/>
          <w:lang w:eastAsia="ko-KR"/>
        </w:rPr>
        <w:t>00981</w:t>
      </w:r>
    </w:p>
    <w:bookmarkEnd w:id="0"/>
    <w:bookmarkEnd w:id="1"/>
    <w:p w:rsidR="006D2ED0" w:rsidRPr="006E473F" w:rsidRDefault="0085133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ko-KR"/>
        </w:rPr>
        <w:t>Spokane, USA</w:t>
      </w:r>
      <w:r>
        <w:rPr>
          <w:rFonts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16</w:t>
      </w:r>
      <w:r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20</w:t>
      </w:r>
      <w:r w:rsidRPr="005E2219">
        <w:rPr>
          <w:rFonts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cs="Arial" w:hint="eastAsia"/>
          <w:b/>
          <w:bCs/>
          <w:sz w:val="24"/>
          <w:szCs w:val="24"/>
          <w:lang w:val="en-US" w:eastAsia="ko-KR"/>
        </w:rPr>
        <w:t xml:space="preserve"> January</w:t>
      </w:r>
      <w:r w:rsidRPr="00F07F6D">
        <w:rPr>
          <w:rFonts w:cs="Arial"/>
          <w:b/>
          <w:bCs/>
          <w:sz w:val="24"/>
          <w:szCs w:val="24"/>
          <w:lang w:val="en-US" w:eastAsia="ko-KR"/>
        </w:rPr>
        <w:t xml:space="preserve"> 201</w:t>
      </w:r>
      <w:r>
        <w:rPr>
          <w:rFonts w:cs="Arial" w:hint="eastAsia"/>
          <w:b/>
          <w:bCs/>
          <w:sz w:val="24"/>
          <w:szCs w:val="24"/>
          <w:lang w:val="en-US"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065AA">
        <w:rPr>
          <w:rFonts w:ascii="Arial" w:hAnsi="Arial" w:hint="eastAsia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1065AA">
        <w:rPr>
          <w:rFonts w:ascii="Arial" w:hAnsi="Arial" w:hint="eastAsia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10FFF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10FFF" w:rsidRPr="00710FFF">
        <w:rPr>
          <w:rFonts w:ascii="Arial" w:hAnsi="Arial"/>
          <w:sz w:val="24"/>
          <w:lang w:eastAsia="ko-KR"/>
        </w:rPr>
        <w:t>Discussion on Channel Coding for URLLC Channel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:rsidR="0081758D" w:rsidRDefault="0081758D" w:rsidP="000231F4">
      <w:pPr>
        <w:pStyle w:val="maintext"/>
        <w:ind w:firstLine="400"/>
      </w:pPr>
      <w:r>
        <w:rPr>
          <w:rFonts w:hint="eastAsia"/>
        </w:rPr>
        <w:t xml:space="preserve">There are three usage scenarios for NR, which are </w:t>
      </w:r>
      <w:proofErr w:type="spellStart"/>
      <w:r>
        <w:rPr>
          <w:rFonts w:hint="eastAsia"/>
        </w:rPr>
        <w:t>eMBB</w:t>
      </w:r>
      <w:proofErr w:type="spellEnd"/>
      <w:r>
        <w:rPr>
          <w:rFonts w:hint="eastAsia"/>
        </w:rPr>
        <w:t xml:space="preserve">, URLLC, and </w:t>
      </w:r>
      <w:proofErr w:type="spellStart"/>
      <w:r>
        <w:rPr>
          <w:rFonts w:hint="eastAsia"/>
        </w:rPr>
        <w:t>mMTC</w:t>
      </w:r>
      <w:proofErr w:type="spellEnd"/>
      <w:r>
        <w:rPr>
          <w:rFonts w:hint="eastAsia"/>
        </w:rPr>
        <w:t xml:space="preserve">. In the RAN1 #87 meeting, it was agreed that LDPC code is adopted as a channel coding scheme for </w:t>
      </w:r>
      <w:proofErr w:type="spellStart"/>
      <w:r>
        <w:rPr>
          <w:rFonts w:hint="eastAsia"/>
        </w:rPr>
        <w:t>eMBB</w:t>
      </w:r>
      <w:proofErr w:type="spellEnd"/>
      <w:r>
        <w:rPr>
          <w:rFonts w:hint="eastAsia"/>
        </w:rPr>
        <w:t xml:space="preserve"> data channels and </w:t>
      </w:r>
      <w:r>
        <w:t>polar</w:t>
      </w:r>
      <w:r>
        <w:rPr>
          <w:rFonts w:hint="eastAsia"/>
        </w:rPr>
        <w:t xml:space="preserve"> code is adopted as a channel coding scheme for </w:t>
      </w:r>
      <w:proofErr w:type="spellStart"/>
      <w:r>
        <w:rPr>
          <w:rFonts w:hint="eastAsia"/>
        </w:rPr>
        <w:t>eMBB</w:t>
      </w:r>
      <w:proofErr w:type="spellEnd"/>
      <w:r>
        <w:rPr>
          <w:rFonts w:hint="eastAsia"/>
        </w:rPr>
        <w:t xml:space="preserve"> control information except for some cases</w:t>
      </w:r>
      <w:r w:rsidR="00247E12">
        <w:rPr>
          <w:rFonts w:hint="eastAsia"/>
        </w:rPr>
        <w:t xml:space="preserve"> [1]</w:t>
      </w:r>
      <w:r>
        <w:rPr>
          <w:rFonts w:hint="eastAsia"/>
        </w:rPr>
        <w:t xml:space="preserve">. Now, it is </w:t>
      </w:r>
      <w:r w:rsidR="00C22E53">
        <w:rPr>
          <w:rFonts w:hint="eastAsia"/>
        </w:rPr>
        <w:t xml:space="preserve">a </w:t>
      </w:r>
      <w:r>
        <w:rPr>
          <w:rFonts w:hint="eastAsia"/>
        </w:rPr>
        <w:t>proper time to discuss about the channel coding scheme(s) for URLLC scenario.</w:t>
      </w:r>
    </w:p>
    <w:p w:rsidR="00165134" w:rsidRDefault="000B0104" w:rsidP="000F7AC7">
      <w:pPr>
        <w:pStyle w:val="maintext"/>
        <w:ind w:firstLine="400"/>
        <w:rPr>
          <w:lang w:val="en-US"/>
        </w:rPr>
      </w:pPr>
      <w:r>
        <w:rPr>
          <w:rFonts w:hint="eastAsia"/>
        </w:rPr>
        <w:t xml:space="preserve">The main requirements of URLLC channel coding </w:t>
      </w:r>
      <w:r w:rsidR="00AD6489">
        <w:rPr>
          <w:rFonts w:hint="eastAsia"/>
        </w:rPr>
        <w:t>are</w:t>
      </w:r>
      <w:r>
        <w:rPr>
          <w:rFonts w:hint="eastAsia"/>
        </w:rPr>
        <w:t xml:space="preserve"> low latency and low error floor</w:t>
      </w:r>
      <w:r>
        <w:rPr>
          <w:rFonts w:hint="eastAsia"/>
          <w:lang w:val="en-US"/>
        </w:rPr>
        <w:t xml:space="preserve">. </w:t>
      </w:r>
      <w:r w:rsidR="000F7AC7">
        <w:rPr>
          <w:rFonts w:hint="eastAsia"/>
          <w:lang w:val="en-US"/>
        </w:rPr>
        <w:t xml:space="preserve">In this contribution, we </w:t>
      </w:r>
      <w:r w:rsidR="00BF2E7B">
        <w:rPr>
          <w:rFonts w:hint="eastAsia"/>
          <w:lang w:val="en-US"/>
        </w:rPr>
        <w:t xml:space="preserve">discuss decoding latency of channel coding schemes and </w:t>
      </w:r>
      <w:r w:rsidR="000F7AC7">
        <w:rPr>
          <w:lang w:val="en-US"/>
        </w:rPr>
        <w:t>present</w:t>
      </w:r>
      <w:r w:rsidR="000F7AC7">
        <w:rPr>
          <w:rFonts w:hint="eastAsia"/>
          <w:lang w:val="en-US"/>
        </w:rPr>
        <w:t xml:space="preserve"> </w:t>
      </w:r>
      <w:r w:rsidR="00BF2E7B">
        <w:rPr>
          <w:rFonts w:hint="eastAsia"/>
          <w:lang w:val="en-US"/>
        </w:rPr>
        <w:t>LDPC performance evaluation</w:t>
      </w:r>
      <w:r w:rsidR="00710FFF">
        <w:rPr>
          <w:rFonts w:hint="eastAsia"/>
          <w:lang w:val="en-US"/>
        </w:rPr>
        <w:t xml:space="preserve"> results for URLLC</w:t>
      </w:r>
      <w:r w:rsidR="00862DD5">
        <w:rPr>
          <w:rFonts w:hint="eastAsia"/>
          <w:lang w:val="en-US"/>
        </w:rPr>
        <w:t xml:space="preserve"> scenario</w:t>
      </w:r>
      <w:r w:rsidR="00710FFF">
        <w:rPr>
          <w:rFonts w:hint="eastAsia"/>
          <w:lang w:val="en-US"/>
        </w:rPr>
        <w:t>.</w:t>
      </w:r>
    </w:p>
    <w:p w:rsidR="00710FFF" w:rsidRPr="000B0104" w:rsidRDefault="00710FFF" w:rsidP="000F7AC7">
      <w:pPr>
        <w:pStyle w:val="maintext"/>
        <w:ind w:firstLine="400"/>
        <w:rPr>
          <w:lang w:val="en-US"/>
        </w:rPr>
      </w:pPr>
    </w:p>
    <w:p w:rsidR="00157396" w:rsidRDefault="0000667E" w:rsidP="003D6900">
      <w:pPr>
        <w:pStyle w:val="1"/>
        <w:spacing w:after="0" w:line="240" w:lineRule="auto"/>
      </w:pPr>
      <w:r>
        <w:rPr>
          <w:rFonts w:hint="eastAsia"/>
        </w:rPr>
        <w:t>Discussion</w:t>
      </w:r>
    </w:p>
    <w:p w:rsidR="00FB6EDB" w:rsidRPr="00FB6EDB" w:rsidRDefault="00FB6EDB" w:rsidP="00FB6EDB">
      <w:pPr>
        <w:pStyle w:val="a4"/>
        <w:keepNext/>
        <w:keepLines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FB6EDB" w:rsidRPr="00FB6EDB" w:rsidRDefault="00FB6EDB" w:rsidP="00FB6EDB">
      <w:pPr>
        <w:pStyle w:val="a4"/>
        <w:keepNext/>
        <w:keepLines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6F3E2E" w:rsidRDefault="003D60A7" w:rsidP="006F3E2E">
      <w:pPr>
        <w:pStyle w:val="20"/>
        <w:numPr>
          <w:ilvl w:val="1"/>
          <w:numId w:val="9"/>
        </w:numPr>
        <w:spacing w:before="120" w:line="240" w:lineRule="auto"/>
      </w:pPr>
      <w:r>
        <w:rPr>
          <w:rFonts w:hint="eastAsia"/>
        </w:rPr>
        <w:t>Decoding La</w:t>
      </w:r>
      <w:r w:rsidR="0000667E">
        <w:rPr>
          <w:rFonts w:hint="eastAsia"/>
        </w:rPr>
        <w:t>tency</w:t>
      </w:r>
      <w:r>
        <w:rPr>
          <w:rFonts w:hint="eastAsia"/>
        </w:rPr>
        <w:t xml:space="preserve"> Requirement</w:t>
      </w:r>
    </w:p>
    <w:p w:rsidR="009B19A8" w:rsidRDefault="009B19A8" w:rsidP="00DA2879">
      <w:pPr>
        <w:pStyle w:val="maintext"/>
        <w:ind w:firstLine="400"/>
      </w:pPr>
      <w:r>
        <w:rPr>
          <w:rFonts w:hint="eastAsia"/>
        </w:rPr>
        <w:t xml:space="preserve">If we consider </w:t>
      </w:r>
      <w:r w:rsidR="00247E12">
        <w:rPr>
          <w:rFonts w:hint="eastAsia"/>
        </w:rPr>
        <w:t xml:space="preserve">fast HARQ-ACK known as </w:t>
      </w:r>
      <w:r>
        <w:t>“</w:t>
      </w:r>
      <w:r>
        <w:rPr>
          <w:rFonts w:hint="eastAsia"/>
        </w:rPr>
        <w:t>self-contained structure,</w:t>
      </w:r>
      <w:r>
        <w:t>”</w:t>
      </w:r>
      <w:r>
        <w:rPr>
          <w:rFonts w:hint="eastAsia"/>
        </w:rPr>
        <w:t xml:space="preserve"> </w:t>
      </w:r>
      <w:r w:rsidR="00247E12">
        <w:rPr>
          <w:rFonts w:hint="eastAsia"/>
        </w:rPr>
        <w:t xml:space="preserve">the maximum allowable decoding time for each subcarrier spacing </w:t>
      </w:r>
      <w:proofErr w:type="spellStart"/>
      <w:r w:rsidR="00247E12" w:rsidRPr="00CE3044">
        <w:rPr>
          <w:i/>
          <w:lang w:eastAsia="ja-JP"/>
        </w:rPr>
        <w:t>f</w:t>
      </w:r>
      <w:r w:rsidR="00247E12" w:rsidRPr="008E35FB">
        <w:rPr>
          <w:vertAlign w:val="subscript"/>
          <w:lang w:eastAsia="ja-JP"/>
        </w:rPr>
        <w:t>sc</w:t>
      </w:r>
      <w:proofErr w:type="spellEnd"/>
      <w:r w:rsidR="00247E12">
        <w:rPr>
          <w:rFonts w:hint="eastAsia"/>
        </w:rPr>
        <w:t xml:space="preserve"> can be calculated as follows [2]:</w:t>
      </w:r>
    </w:p>
    <w:p w:rsidR="00247E12" w:rsidRPr="00A5692B" w:rsidRDefault="00247E12" w:rsidP="00247E12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Pr="00A5692B">
        <w:rPr>
          <w:b/>
          <w:color w:val="000000" w:themeColor="text1"/>
        </w:rPr>
        <w:fldChar w:fldCharType="begin"/>
      </w:r>
      <w:r w:rsidRPr="00A5692B">
        <w:rPr>
          <w:b/>
          <w:color w:val="000000" w:themeColor="text1"/>
        </w:rPr>
        <w:instrText xml:space="preserve"> SEQ Table \* ARABIC </w:instrText>
      </w:r>
      <w:r w:rsidRPr="00A5692B">
        <w:rPr>
          <w:b/>
          <w:color w:val="000000" w:themeColor="text1"/>
        </w:rPr>
        <w:fldChar w:fldCharType="separate"/>
      </w:r>
      <w:r w:rsidR="003B4639">
        <w:rPr>
          <w:b/>
          <w:noProof/>
          <w:color w:val="000000" w:themeColor="text1"/>
        </w:rPr>
        <w:t>1</w:t>
      </w:r>
      <w:r w:rsidRPr="00A5692B">
        <w:rPr>
          <w:b/>
          <w:color w:val="000000" w:themeColor="text1"/>
        </w:rPr>
        <w:fldChar w:fldCharType="end"/>
      </w:r>
      <w:r w:rsidRPr="00A5692B">
        <w:rPr>
          <w:b/>
          <w:color w:val="000000" w:themeColor="text1"/>
        </w:rPr>
        <w:t xml:space="preserve">:  </w:t>
      </w:r>
      <w:r w:rsidRPr="00A5692B">
        <w:rPr>
          <w:rFonts w:hint="eastAsia"/>
          <w:b/>
        </w:rPr>
        <w:t xml:space="preserve">Decoding latency </w:t>
      </w:r>
      <w:r>
        <w:rPr>
          <w:rFonts w:hint="eastAsia"/>
          <w:b/>
        </w:rPr>
        <w:t>requirements</w:t>
      </w: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1701"/>
        <w:gridCol w:w="2311"/>
        <w:gridCol w:w="2158"/>
      </w:tblGrid>
      <w:tr w:rsidR="00247E12" w:rsidRPr="0071666F" w:rsidTr="006B7639"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proofErr w:type="spellStart"/>
            <w:r w:rsidRPr="00CE3044">
              <w:rPr>
                <w:i/>
                <w:lang w:eastAsia="ja-JP"/>
              </w:rPr>
              <w:t>f</w:t>
            </w:r>
            <w:r w:rsidRPr="00CE3044">
              <w:rPr>
                <w:i/>
                <w:vertAlign w:val="subscript"/>
                <w:lang w:eastAsia="ja-JP"/>
              </w:rPr>
              <w:t>sc</w:t>
            </w:r>
            <w:proofErr w:type="spellEnd"/>
            <w:r>
              <w:rPr>
                <w:rFonts w:hint="eastAsia"/>
                <w:vertAlign w:val="subscript"/>
              </w:rPr>
              <w:t xml:space="preserve"> </w:t>
            </w:r>
            <w:r w:rsidRPr="00A2365B">
              <w:rPr>
                <w:rFonts w:hint="eastAsia"/>
              </w:rPr>
              <w:t>(</w:t>
            </w:r>
            <w:r w:rsidRPr="00A2365B">
              <w:rPr>
                <w:lang w:eastAsia="ja-JP"/>
              </w:rPr>
              <w:t>kHz</w:t>
            </w:r>
            <w:r w:rsidRPr="00A2365B">
              <w:rPr>
                <w:rFonts w:hint="eastAsia"/>
              </w:rPr>
              <w:t>)</w:t>
            </w:r>
          </w:p>
        </w:tc>
        <w:tc>
          <w:tcPr>
            <w:tcW w:w="2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Guard Period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  <w:tc>
          <w:tcPr>
            <w:tcW w:w="2158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Decoding time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</w:tr>
      <w:tr w:rsidR="00247E12" w:rsidRPr="0071666F" w:rsidTr="006B7639">
        <w:tc>
          <w:tcPr>
            <w:tcW w:w="170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2311" w:type="dxa"/>
            <w:tcBorders>
              <w:top w:val="single" w:sz="12" w:space="0" w:color="auto"/>
              <w:left w:val="single" w:sz="12" w:space="0" w:color="auto"/>
            </w:tcBorders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37E68">
              <w:rPr>
                <w:lang w:eastAsia="ja-JP"/>
              </w:rPr>
              <w:t>67</w:t>
            </w:r>
          </w:p>
        </w:tc>
        <w:tc>
          <w:tcPr>
            <w:tcW w:w="2158" w:type="dxa"/>
            <w:tcBorders>
              <w:top w:val="single" w:sz="12" w:space="0" w:color="auto"/>
              <w:right w:val="nil"/>
            </w:tcBorders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30.16</w:t>
            </w:r>
          </w:p>
        </w:tc>
      </w:tr>
      <w:tr w:rsidR="00247E12" w:rsidRPr="0071666F" w:rsidTr="006B7639">
        <w:tc>
          <w:tcPr>
            <w:tcW w:w="1701" w:type="dxa"/>
            <w:tcBorders>
              <w:left w:val="nil"/>
              <w:right w:val="single" w:sz="12" w:space="0" w:color="auto"/>
            </w:tcBorders>
            <w:vAlign w:val="center"/>
          </w:tcPr>
          <w:p w:rsidR="00247E12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311" w:type="dxa"/>
            <w:tcBorders>
              <w:left w:val="single" w:sz="12" w:space="0" w:color="auto"/>
            </w:tcBorders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33</w:t>
            </w:r>
          </w:p>
        </w:tc>
        <w:tc>
          <w:tcPr>
            <w:tcW w:w="2158" w:type="dxa"/>
            <w:tcBorders>
              <w:right w:val="nil"/>
            </w:tcBorders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13.16</w:t>
            </w:r>
          </w:p>
        </w:tc>
      </w:tr>
      <w:tr w:rsidR="00247E12" w:rsidRPr="0071666F" w:rsidTr="006B7639">
        <w:tc>
          <w:tcPr>
            <w:tcW w:w="170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47E12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2311" w:type="dxa"/>
            <w:tcBorders>
              <w:left w:val="single" w:sz="12" w:space="0" w:color="auto"/>
              <w:bottom w:val="single" w:sz="12" w:space="0" w:color="auto"/>
            </w:tcBorders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158" w:type="dxa"/>
            <w:tcBorders>
              <w:bottom w:val="single" w:sz="12" w:space="0" w:color="auto"/>
              <w:right w:val="nil"/>
            </w:tcBorders>
            <w:vAlign w:val="center"/>
          </w:tcPr>
          <w:p w:rsidR="00247E12" w:rsidRPr="0071666F" w:rsidRDefault="00247E12" w:rsidP="006E52B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4.66</w:t>
            </w:r>
          </w:p>
        </w:tc>
      </w:tr>
    </w:tbl>
    <w:p w:rsidR="00247E12" w:rsidRPr="00247E12" w:rsidRDefault="00247E12" w:rsidP="00DA2879">
      <w:pPr>
        <w:pStyle w:val="maintext"/>
        <w:ind w:firstLine="400"/>
      </w:pPr>
    </w:p>
    <w:p w:rsidR="003D60A7" w:rsidRDefault="003D60A7" w:rsidP="003D60A7">
      <w:pPr>
        <w:pStyle w:val="20"/>
        <w:numPr>
          <w:ilvl w:val="1"/>
          <w:numId w:val="9"/>
        </w:numPr>
        <w:spacing w:before="120" w:line="240" w:lineRule="auto"/>
      </w:pPr>
      <w:r>
        <w:rPr>
          <w:rFonts w:hint="eastAsia"/>
        </w:rPr>
        <w:t>Decoding Latency of Channel Coding Schemes</w:t>
      </w:r>
    </w:p>
    <w:p w:rsidR="00247E12" w:rsidRDefault="00E44FBD" w:rsidP="003D60A7">
      <w:pPr>
        <w:pStyle w:val="maintext"/>
        <w:ind w:firstLine="400"/>
      </w:pPr>
      <w:r>
        <w:rPr>
          <w:rFonts w:hint="eastAsia"/>
        </w:rPr>
        <w:t>In this section, we summarize the decoding latency of channel coding schemes in [</w:t>
      </w:r>
      <w:r w:rsidR="008C6784">
        <w:rPr>
          <w:rFonts w:hint="eastAsia"/>
        </w:rPr>
        <w:t>2</w:t>
      </w:r>
      <w:r>
        <w:rPr>
          <w:rFonts w:hint="eastAsia"/>
        </w:rPr>
        <w:t>]</w:t>
      </w:r>
      <w:r w:rsidR="00237F85">
        <w:rPr>
          <w:rFonts w:hint="eastAsia"/>
        </w:rPr>
        <w:t>, [</w:t>
      </w:r>
      <w:r w:rsidR="008C6784">
        <w:rPr>
          <w:rFonts w:hint="eastAsia"/>
        </w:rPr>
        <w:t>3</w:t>
      </w:r>
      <w:r w:rsidR="00237F85">
        <w:rPr>
          <w:rFonts w:hint="eastAsia"/>
        </w:rPr>
        <w:t>]</w:t>
      </w:r>
      <w:r>
        <w:rPr>
          <w:rFonts w:hint="eastAsia"/>
        </w:rPr>
        <w:t>.</w:t>
      </w:r>
    </w:p>
    <w:p w:rsidR="00E44FBD" w:rsidRDefault="00E44FBD" w:rsidP="003D60A7">
      <w:pPr>
        <w:pStyle w:val="maintext"/>
        <w:ind w:firstLine="400"/>
      </w:pPr>
    </w:p>
    <w:p w:rsidR="00247E12" w:rsidRPr="00E44FBD" w:rsidRDefault="00E44FBD" w:rsidP="00DA2879">
      <w:pPr>
        <w:pStyle w:val="maintext"/>
        <w:ind w:firstLine="400"/>
        <w:rPr>
          <w:b/>
          <w:u w:val="single"/>
        </w:rPr>
      </w:pPr>
      <w:r w:rsidRPr="00E44FBD">
        <w:rPr>
          <w:rFonts w:hint="eastAsia"/>
          <w:b/>
          <w:u w:val="single"/>
        </w:rPr>
        <w:t>LDPC Code with Row-Parallel Architecture</w:t>
      </w:r>
    </w:p>
    <w:p w:rsidR="00E44FBD" w:rsidRDefault="00E44FBD" w:rsidP="00E44FBD">
      <w:pPr>
        <w:pStyle w:val="maintext"/>
        <w:ind w:firstLine="400"/>
        <w:rPr>
          <w:color w:val="000000" w:themeColor="text1"/>
        </w:rPr>
      </w:pPr>
      <w:r w:rsidRPr="0071666F">
        <w:rPr>
          <w:rFonts w:hint="eastAsia"/>
          <w:color w:val="000000" w:themeColor="text1"/>
        </w:rPr>
        <w:t xml:space="preserve">The row-parallel architecture provides a </w:t>
      </w:r>
      <w:r w:rsidR="001F3C69">
        <w:rPr>
          <w:rFonts w:hint="eastAsia"/>
          <w:color w:val="000000" w:themeColor="text1"/>
        </w:rPr>
        <w:t xml:space="preserve">very </w:t>
      </w:r>
      <w:r w:rsidRPr="0071666F">
        <w:rPr>
          <w:rFonts w:hint="eastAsia"/>
          <w:color w:val="000000" w:themeColor="text1"/>
        </w:rPr>
        <w:t>high throughput</w:t>
      </w:r>
      <w:r w:rsidR="001129DA">
        <w:rPr>
          <w:rFonts w:hint="eastAsia"/>
          <w:color w:val="000000" w:themeColor="text1"/>
        </w:rPr>
        <w:t xml:space="preserve"> and a </w:t>
      </w:r>
      <w:r w:rsidR="001F3C69">
        <w:rPr>
          <w:rFonts w:hint="eastAsia"/>
          <w:color w:val="000000" w:themeColor="text1"/>
        </w:rPr>
        <w:t xml:space="preserve">very </w:t>
      </w:r>
      <w:r w:rsidR="001129DA">
        <w:rPr>
          <w:rFonts w:hint="eastAsia"/>
          <w:color w:val="000000" w:themeColor="text1"/>
        </w:rPr>
        <w:t>low latency,</w:t>
      </w:r>
      <w:r w:rsidRPr="0071666F">
        <w:rPr>
          <w:rFonts w:hint="eastAsia"/>
          <w:color w:val="000000" w:themeColor="text1"/>
        </w:rPr>
        <w:t xml:space="preserve"> while its routing complexity can still be kept low.</w:t>
      </w:r>
      <w:r>
        <w:rPr>
          <w:rFonts w:hint="eastAsia"/>
          <w:color w:val="000000" w:themeColor="text1"/>
        </w:rPr>
        <w:t xml:space="preserve"> </w:t>
      </w:r>
      <w:r w:rsidRPr="0071666F">
        <w:rPr>
          <w:rFonts w:hint="eastAsia"/>
          <w:color w:val="000000" w:themeColor="text1"/>
        </w:rPr>
        <w:t xml:space="preserve">When the number of effective row blocks is </w:t>
      </w:r>
      <w:r w:rsidRPr="0071666F">
        <w:rPr>
          <w:rFonts w:hint="eastAsia"/>
          <w:i/>
          <w:color w:val="000000" w:themeColor="text1"/>
        </w:rPr>
        <w:t>L</w:t>
      </w:r>
      <w:r w:rsidRPr="0071666F">
        <w:rPr>
          <w:rFonts w:hint="eastAsia"/>
          <w:color w:val="000000" w:themeColor="text1"/>
        </w:rPr>
        <w:t xml:space="preserve"> (= the </w:t>
      </w:r>
      <w:r w:rsidRPr="0071666F">
        <w:rPr>
          <w:color w:val="000000" w:themeColor="text1"/>
        </w:rPr>
        <w:t>number</w:t>
      </w:r>
      <w:r w:rsidRPr="0071666F">
        <w:rPr>
          <w:rFonts w:hint="eastAsia"/>
          <w:color w:val="000000" w:themeColor="text1"/>
        </w:rPr>
        <w:t xml:space="preserve"> of layers in layered decoding)</w:t>
      </w:r>
      <w:r>
        <w:rPr>
          <w:rFonts w:hint="eastAsia"/>
          <w:color w:val="000000" w:themeColor="text1"/>
        </w:rPr>
        <w:t xml:space="preserve"> and </w:t>
      </w:r>
      <w:r w:rsidRPr="0071666F">
        <w:rPr>
          <w:rFonts w:hint="eastAsia"/>
        </w:rPr>
        <w:t xml:space="preserve">the number of decoding iteration is </w:t>
      </w:r>
      <w:r w:rsidRPr="0071666F">
        <w:rPr>
          <w:rFonts w:hint="eastAsia"/>
          <w:i/>
        </w:rPr>
        <w:t>I</w:t>
      </w:r>
      <w:r w:rsidRPr="0071666F">
        <w:rPr>
          <w:rFonts w:hint="eastAsia"/>
          <w:color w:val="000000" w:themeColor="text1"/>
        </w:rPr>
        <w:t xml:space="preserve">, the </w:t>
      </w:r>
      <w:r>
        <w:rPr>
          <w:rFonts w:hint="eastAsia"/>
          <w:color w:val="000000" w:themeColor="text1"/>
        </w:rPr>
        <w:t xml:space="preserve">latency </w:t>
      </w:r>
      <w:r w:rsidRPr="0071666F">
        <w:rPr>
          <w:rFonts w:hint="eastAsia"/>
          <w:color w:val="000000" w:themeColor="text1"/>
        </w:rPr>
        <w:t>can be obtained as follows [</w:t>
      </w:r>
      <w:r w:rsidR="0038199B">
        <w:rPr>
          <w:rFonts w:hint="eastAsia"/>
          <w:color w:val="000000" w:themeColor="text1"/>
        </w:rPr>
        <w:t>4</w:t>
      </w:r>
      <w:r w:rsidRPr="0071666F">
        <w:rPr>
          <w:rFonts w:hint="eastAsia"/>
          <w:color w:val="000000" w:themeColor="text1"/>
        </w:rPr>
        <w:t>], [</w:t>
      </w:r>
      <w:r w:rsidR="0038199B">
        <w:rPr>
          <w:rFonts w:hint="eastAsia"/>
          <w:color w:val="000000" w:themeColor="text1"/>
        </w:rPr>
        <w:t>5</w:t>
      </w:r>
      <w:r w:rsidRPr="0071666F">
        <w:rPr>
          <w:rFonts w:hint="eastAsia"/>
          <w:color w:val="000000" w:themeColor="text1"/>
        </w:rPr>
        <w:t>]:</w:t>
      </w:r>
    </w:p>
    <w:p w:rsidR="008F47D5" w:rsidRDefault="008F47D5" w:rsidP="00E44FBD">
      <w:pPr>
        <w:pStyle w:val="maintext"/>
        <w:ind w:firstLine="400"/>
        <w:rPr>
          <w:color w:val="000000" w:themeColor="text1"/>
        </w:rPr>
      </w:pPr>
    </w:p>
    <w:p w:rsidR="00E44FBD" w:rsidRDefault="00E44FBD" w:rsidP="00E44FBD">
      <w:pPr>
        <w:pStyle w:val="maintext"/>
        <w:ind w:firstLine="400"/>
        <w:jc w:val="center"/>
      </w:pPr>
      <m:oMathPara>
        <m:oMath>
          <m:r>
            <m:rPr>
              <m:nor/>
            </m:rPr>
            <w:rPr>
              <w:rFonts w:ascii="Cambria Math" w:hAnsi="Cambria Math"/>
            </w:rPr>
            <m:t xml:space="preserve">LDPC decoding latency </m:t>
          </m:r>
          <m:r>
            <m:rPr>
              <m:nor/>
            </m:rPr>
            <w:rPr>
              <w:rFonts w:ascii="Cambria Math" w:hAnsi="Cambria Math"/>
              <w:i/>
            </w:rPr>
            <m:t xml:space="preserve">~ </m:t>
          </m:r>
          <m:r>
            <w:rPr>
              <w:rFonts w:ascii="Cambria Math" w:hAnsi="Cambria Math"/>
            </w:rPr>
            <m:t>L∙I∙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clock cycles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:rsidR="008F47D5" w:rsidRDefault="008F47D5" w:rsidP="00E44FBD">
      <w:pPr>
        <w:pStyle w:val="maintext"/>
        <w:ind w:firstLineChars="0" w:firstLine="0"/>
      </w:pPr>
    </w:p>
    <w:p w:rsidR="00E44FBD" w:rsidRDefault="00E44FBD" w:rsidP="00E44FBD">
      <w:pPr>
        <w:pStyle w:val="maintext"/>
        <w:ind w:firstLineChars="0" w:firstLine="0"/>
      </w:pPr>
      <w:proofErr w:type="gramStart"/>
      <w:r w:rsidRPr="00A561CD">
        <w:rPr>
          <w:rFonts w:hint="eastAsia"/>
        </w:rPr>
        <w:t>where</w:t>
      </w:r>
      <w:proofErr w:type="gramEnd"/>
      <w:r w:rsidRPr="00A561CD">
        <w:rPr>
          <w:rFonts w:hint="eastAsia"/>
        </w:rPr>
        <w:t xml:space="preserve"> </w:t>
      </w:r>
      <w:r w:rsidRPr="00A561CD">
        <w:rPr>
          <w:rFonts w:hint="eastAsia"/>
          <w:i/>
        </w:rPr>
        <w:t>N</w:t>
      </w:r>
      <w:r w:rsidRPr="00A561CD">
        <w:rPr>
          <w:rFonts w:hint="eastAsia"/>
          <w:i/>
          <w:vertAlign w:val="subscript"/>
        </w:rPr>
        <w:t xml:space="preserve">s </w:t>
      </w:r>
      <w:r w:rsidRPr="00A561CD">
        <w:rPr>
          <w:rFonts w:hint="eastAsia"/>
        </w:rPr>
        <w:t xml:space="preserve">denotes the </w:t>
      </w:r>
      <w:r>
        <w:t xml:space="preserve">number of </w:t>
      </w:r>
      <w:r w:rsidRPr="00A561CD">
        <w:rPr>
          <w:rFonts w:hint="eastAsia"/>
        </w:rPr>
        <w:t>processing</w:t>
      </w:r>
      <w:r>
        <w:rPr>
          <w:rFonts w:hint="eastAsia"/>
        </w:rPr>
        <w:t xml:space="preserve"> clocks at each</w:t>
      </w:r>
      <w:r w:rsidRPr="00A561CD">
        <w:rPr>
          <w:rFonts w:hint="eastAsia"/>
        </w:rPr>
        <w:t xml:space="preserve"> layer</w:t>
      </w:r>
      <w:r>
        <w:rPr>
          <w:rFonts w:hint="eastAsia"/>
        </w:rPr>
        <w:t>ed decoding step</w:t>
      </w:r>
      <w:r w:rsidRPr="00A561CD">
        <w:rPr>
          <w:rFonts w:hint="eastAsia"/>
        </w:rPr>
        <w:t>.</w:t>
      </w:r>
      <w:r>
        <w:rPr>
          <w:rFonts w:hint="eastAsia"/>
        </w:rPr>
        <w:t xml:space="preserve"> </w:t>
      </w:r>
    </w:p>
    <w:p w:rsidR="00E44FBD" w:rsidRDefault="00E44FBD" w:rsidP="00DA2879">
      <w:pPr>
        <w:pStyle w:val="maintext"/>
        <w:ind w:firstLine="400"/>
      </w:pPr>
    </w:p>
    <w:p w:rsidR="007712A2" w:rsidRDefault="007712A2" w:rsidP="00DA2879">
      <w:pPr>
        <w:pStyle w:val="maintext"/>
        <w:ind w:firstLine="400"/>
      </w:pPr>
    </w:p>
    <w:p w:rsidR="00E44FBD" w:rsidRPr="00E44FBD" w:rsidRDefault="00E44FBD" w:rsidP="00E44FBD">
      <w:pPr>
        <w:pStyle w:val="maintext"/>
        <w:ind w:firstLine="400"/>
        <w:rPr>
          <w:b/>
          <w:u w:val="single"/>
        </w:rPr>
      </w:pPr>
      <w:r w:rsidRPr="00E44FBD">
        <w:rPr>
          <w:rFonts w:hint="eastAsia"/>
          <w:b/>
          <w:u w:val="single"/>
        </w:rPr>
        <w:lastRenderedPageBreak/>
        <w:t xml:space="preserve">LDPC Code with </w:t>
      </w:r>
      <w:r>
        <w:rPr>
          <w:rFonts w:hint="eastAsia"/>
          <w:b/>
          <w:u w:val="single"/>
        </w:rPr>
        <w:t>Block</w:t>
      </w:r>
      <w:r w:rsidRPr="00E44FBD">
        <w:rPr>
          <w:rFonts w:hint="eastAsia"/>
          <w:b/>
          <w:u w:val="single"/>
        </w:rPr>
        <w:t>-Parallel Architecture</w:t>
      </w:r>
    </w:p>
    <w:p w:rsidR="007712A2" w:rsidRDefault="00E44FBD" w:rsidP="00E44FBD">
      <w:pPr>
        <w:pStyle w:val="maintext"/>
        <w:ind w:firstLine="400"/>
        <w:rPr>
          <w:color w:val="000000" w:themeColor="text1"/>
        </w:rPr>
      </w:pPr>
      <w:r w:rsidRPr="0071666F">
        <w:rPr>
          <w:rFonts w:hint="eastAsia"/>
          <w:color w:val="000000" w:themeColor="text1"/>
        </w:rPr>
        <w:t xml:space="preserve">The </w:t>
      </w:r>
      <w:r>
        <w:rPr>
          <w:rFonts w:hint="eastAsia"/>
          <w:color w:val="000000" w:themeColor="text1"/>
        </w:rPr>
        <w:t>block</w:t>
      </w:r>
      <w:r w:rsidRPr="0071666F">
        <w:rPr>
          <w:rFonts w:hint="eastAsia"/>
          <w:color w:val="000000" w:themeColor="text1"/>
        </w:rPr>
        <w:t>-parallel architecture</w:t>
      </w:r>
      <w:r w:rsidR="007712A2">
        <w:rPr>
          <w:rFonts w:hint="eastAsia"/>
          <w:color w:val="000000" w:themeColor="text1"/>
        </w:rPr>
        <w:t xml:space="preserve"> </w:t>
      </w:r>
      <w:r w:rsidR="00816241">
        <w:rPr>
          <w:rFonts w:hint="eastAsia"/>
          <w:color w:val="000000" w:themeColor="text1"/>
        </w:rPr>
        <w:t>is suited for the implementation of LDPC code with flexible proto-matrix. However, it has reduced parallelism and requires programmable routing network that connects the L-value memo</w:t>
      </w:r>
      <w:r w:rsidR="00165D45">
        <w:rPr>
          <w:rFonts w:hint="eastAsia"/>
          <w:color w:val="000000" w:themeColor="text1"/>
        </w:rPr>
        <w:t>ries</w:t>
      </w:r>
      <w:r w:rsidR="00816241">
        <w:rPr>
          <w:rFonts w:hint="eastAsia"/>
          <w:color w:val="000000" w:themeColor="text1"/>
        </w:rPr>
        <w:t xml:space="preserve"> to the node computation units.</w:t>
      </w:r>
      <w:r w:rsidR="007712A2">
        <w:rPr>
          <w:rFonts w:hint="eastAsia"/>
          <w:color w:val="000000" w:themeColor="text1"/>
        </w:rPr>
        <w:t xml:space="preserve"> When the number of ones in the proto-matrix is </w:t>
      </w:r>
      <w:r w:rsidR="007712A2" w:rsidRPr="007712A2">
        <w:rPr>
          <w:rFonts w:hint="eastAsia"/>
          <w:i/>
          <w:color w:val="000000" w:themeColor="text1"/>
        </w:rPr>
        <w:t>N</w:t>
      </w:r>
      <w:r w:rsidR="007712A2" w:rsidRPr="007712A2">
        <w:rPr>
          <w:rFonts w:hint="eastAsia"/>
          <w:color w:val="000000" w:themeColor="text1"/>
          <w:vertAlign w:val="subscript"/>
        </w:rPr>
        <w:t>1</w:t>
      </w:r>
      <w:r w:rsidR="007712A2">
        <w:rPr>
          <w:rFonts w:hint="eastAsia"/>
          <w:color w:val="000000" w:themeColor="text1"/>
        </w:rPr>
        <w:t xml:space="preserve"> </w:t>
      </w:r>
      <w:r w:rsidR="00816241">
        <w:rPr>
          <w:rFonts w:hint="eastAsia"/>
          <w:color w:val="000000" w:themeColor="text1"/>
        </w:rPr>
        <w:t>(</w:t>
      </w:r>
      <w:r w:rsidR="00816241">
        <w:rPr>
          <w:color w:val="000000" w:themeColor="text1"/>
        </w:rPr>
        <w:t>degree-1 variable nodes</w:t>
      </w:r>
      <w:r w:rsidR="00816241">
        <w:rPr>
          <w:rFonts w:hint="eastAsia"/>
          <w:color w:val="000000" w:themeColor="text1"/>
        </w:rPr>
        <w:t xml:space="preserve"> are excluded</w:t>
      </w:r>
      <w:r w:rsidR="00816241">
        <w:rPr>
          <w:color w:val="000000" w:themeColor="text1"/>
        </w:rPr>
        <w:t xml:space="preserve">) </w:t>
      </w:r>
      <w:r w:rsidR="007712A2">
        <w:rPr>
          <w:rFonts w:hint="eastAsia"/>
          <w:color w:val="000000" w:themeColor="text1"/>
        </w:rPr>
        <w:t xml:space="preserve">and the number of decoding iteration is </w:t>
      </w:r>
      <w:r w:rsidR="007712A2" w:rsidRPr="007712A2">
        <w:rPr>
          <w:rFonts w:hint="eastAsia"/>
          <w:i/>
          <w:color w:val="000000" w:themeColor="text1"/>
        </w:rPr>
        <w:t>I</w:t>
      </w:r>
      <w:r w:rsidR="007712A2">
        <w:rPr>
          <w:rFonts w:hint="eastAsia"/>
          <w:color w:val="000000" w:themeColor="text1"/>
        </w:rPr>
        <w:t>, the latency can be obtained as follows:</w:t>
      </w:r>
    </w:p>
    <w:p w:rsidR="00112E86" w:rsidRDefault="00E44FBD" w:rsidP="00E44FBD">
      <w:pPr>
        <w:pStyle w:val="maintext"/>
        <w:ind w:firstLine="400"/>
        <w:rPr>
          <w:color w:val="000000" w:themeColor="text1"/>
        </w:rPr>
      </w:pPr>
      <w:r w:rsidRPr="0071666F">
        <w:rPr>
          <w:rFonts w:hint="eastAsia"/>
          <w:color w:val="000000" w:themeColor="text1"/>
        </w:rPr>
        <w:t xml:space="preserve"> </w:t>
      </w:r>
    </w:p>
    <w:p w:rsidR="00E44FBD" w:rsidRDefault="007712A2" w:rsidP="00E44FBD">
      <w:pPr>
        <w:pStyle w:val="maintext"/>
        <w:ind w:firstLine="400"/>
      </w:pPr>
      <m:oMathPara>
        <m:oMath>
          <m:r>
            <m:rPr>
              <m:nor/>
            </m:rPr>
            <w:rPr>
              <w:rFonts w:ascii="Cambria Math" w:hAnsi="Cambria Math"/>
            </w:rPr>
            <m:t xml:space="preserve">LDPC decoding latency </m:t>
          </m:r>
          <m:r>
            <m:rPr>
              <m:nor/>
            </m:rPr>
            <w:rPr>
              <w:rFonts w:ascii="Cambria Math" w:hAnsi="Cambria Math"/>
              <w:i/>
            </w:rPr>
            <m:t xml:space="preserve">~ </m:t>
          </m:r>
          <m:r>
            <w:rPr>
              <w:rFonts w:ascii="Cambria Math" w:hAnsi="Cambria Math"/>
            </w:rPr>
            <m:t>I∙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clock cycles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7712A2" w:rsidRDefault="007712A2" w:rsidP="00DA2879">
      <w:pPr>
        <w:pStyle w:val="maintext"/>
        <w:ind w:firstLine="400"/>
      </w:pPr>
    </w:p>
    <w:p w:rsidR="007712A2" w:rsidRDefault="00FD1577" w:rsidP="00FD1577">
      <w:pPr>
        <w:pStyle w:val="maintext"/>
        <w:ind w:firstLineChars="0" w:firstLine="0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full-stage pipelining is assumed.</w:t>
      </w:r>
    </w:p>
    <w:p w:rsidR="00FD1577" w:rsidRDefault="00FD1577" w:rsidP="00FD1577">
      <w:pPr>
        <w:pStyle w:val="maintext"/>
        <w:ind w:firstLineChars="0" w:firstLine="0"/>
      </w:pPr>
    </w:p>
    <w:p w:rsidR="00FD1577" w:rsidRPr="00FD1577" w:rsidRDefault="00FD1577" w:rsidP="00FD1577">
      <w:pPr>
        <w:pStyle w:val="maintext"/>
        <w:ind w:firstLineChars="0" w:firstLine="0"/>
      </w:pPr>
    </w:p>
    <w:p w:rsidR="008F47D5" w:rsidRPr="00E1606D" w:rsidRDefault="008F47D5" w:rsidP="008F47D5">
      <w:pPr>
        <w:pStyle w:val="maintext"/>
        <w:ind w:firstLine="400"/>
        <w:rPr>
          <w:b/>
          <w:u w:val="single"/>
        </w:rPr>
      </w:pPr>
      <w:r>
        <w:rPr>
          <w:rFonts w:hint="eastAsia"/>
          <w:b/>
          <w:u w:val="single"/>
        </w:rPr>
        <w:t>Polar</w:t>
      </w:r>
      <w:r w:rsidRPr="00E1606D">
        <w:rPr>
          <w:rFonts w:hint="eastAsia"/>
          <w:b/>
          <w:u w:val="single"/>
        </w:rPr>
        <w:t xml:space="preserve"> Code</w:t>
      </w:r>
    </w:p>
    <w:p w:rsidR="008F47D5" w:rsidRDefault="008F47D5" w:rsidP="008F47D5">
      <w:pPr>
        <w:pStyle w:val="maintext"/>
        <w:ind w:firstLine="400"/>
      </w:pPr>
      <w:r w:rsidRPr="0071666F">
        <w:rPr>
          <w:rFonts w:hint="eastAsia"/>
        </w:rPr>
        <w:t xml:space="preserve">Polar codes can be decoded by </w:t>
      </w:r>
      <w:r w:rsidRPr="0071666F">
        <w:t xml:space="preserve">successive cancellation </w:t>
      </w:r>
      <w:r w:rsidRPr="0071666F">
        <w:rPr>
          <w:rFonts w:hint="eastAsia"/>
        </w:rPr>
        <w:t>(SC)</w:t>
      </w:r>
      <w:r w:rsidRPr="0071666F">
        <w:t xml:space="preserve"> decoding </w:t>
      </w:r>
      <w:r w:rsidRPr="0071666F">
        <w:rPr>
          <w:rFonts w:hint="eastAsia"/>
        </w:rPr>
        <w:t>or improved</w:t>
      </w:r>
      <w:r w:rsidRPr="0071666F">
        <w:t xml:space="preserve"> </w:t>
      </w:r>
      <w:r w:rsidRPr="0071666F">
        <w:rPr>
          <w:rFonts w:hint="eastAsia"/>
        </w:rPr>
        <w:t>by SC list (SCL) decoding.</w:t>
      </w:r>
      <w:r>
        <w:rPr>
          <w:rFonts w:hint="eastAsia"/>
        </w:rPr>
        <w:t xml:space="preserve"> We assume the </w:t>
      </w:r>
      <w:r w:rsidRPr="00DD22A4">
        <w:rPr>
          <w:rFonts w:hint="eastAsia"/>
        </w:rPr>
        <w:t xml:space="preserve">parallel sorter such as radix 2L sorter </w:t>
      </w:r>
      <w:r w:rsidRPr="00DD22A4">
        <w:t>[</w:t>
      </w:r>
      <w:r w:rsidR="0038199B">
        <w:rPr>
          <w:rFonts w:hint="eastAsia"/>
        </w:rPr>
        <w:t>6</w:t>
      </w:r>
      <w:r w:rsidRPr="00DD22A4">
        <w:t>]</w:t>
      </w:r>
      <w:r w:rsidRPr="00DD22A4">
        <w:rPr>
          <w:rFonts w:hint="eastAsia"/>
        </w:rPr>
        <w:t xml:space="preserve"> that can complete </w:t>
      </w:r>
      <w:r w:rsidRPr="00DD22A4">
        <w:t>a single</w:t>
      </w:r>
      <w:r w:rsidRPr="00DD22A4">
        <w:rPr>
          <w:rFonts w:hint="eastAsia"/>
        </w:rPr>
        <w:t xml:space="preserve"> sorting in one clock cycle whatsoever at the price of complexity increase.</w:t>
      </w:r>
      <w:r>
        <w:rPr>
          <w:rFonts w:hint="eastAsia"/>
        </w:rPr>
        <w:t xml:space="preserve"> </w:t>
      </w:r>
      <w:r w:rsidRPr="0071666F">
        <w:rPr>
          <w:rFonts w:hint="eastAsia"/>
        </w:rPr>
        <w:t xml:space="preserve">Then the decoding latency </w:t>
      </w:r>
      <w:r>
        <w:t>is</w:t>
      </w:r>
      <w:r w:rsidRPr="0071666F">
        <w:rPr>
          <w:rFonts w:hint="eastAsia"/>
        </w:rPr>
        <w:t xml:space="preserve"> given as</w:t>
      </w:r>
    </w:p>
    <w:p w:rsidR="008F47D5" w:rsidRDefault="008F47D5" w:rsidP="008F47D5">
      <w:pPr>
        <w:pStyle w:val="maintext"/>
        <w:ind w:firstLine="400"/>
      </w:pPr>
    </w:p>
    <w:p w:rsidR="008F47D5" w:rsidRPr="0071666F" w:rsidRDefault="008F47D5" w:rsidP="008F47D5">
      <w:pPr>
        <w:spacing w:before="60" w:after="60" w:line="288" w:lineRule="auto"/>
        <w:jc w:val="center"/>
        <w:rPr>
          <w:lang w:eastAsia="ko-KR"/>
        </w:r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SCL decoding Latency</m:t>
        </m:r>
        <m:r>
          <w:rPr>
            <w:rFonts w:ascii="Cambria Math" w:hAnsi="Cambria Math" w:hint="eastAsia"/>
            <w:lang w:eastAsia="ko-KR"/>
          </w:rPr>
          <m:t>≥</m:t>
        </m:r>
        <m:r>
          <w:rPr>
            <w:rFonts w:ascii="Cambria Math" w:hAnsi="Cambria Math"/>
            <w:lang w:eastAsia="ko-KR"/>
          </w:rPr>
          <m:t>2N-2+K</m:t>
        </m:r>
      </m:oMath>
      <w:r w:rsidRPr="0071666F">
        <w:rPr>
          <w:rFonts w:hint="eastAsia"/>
          <w:lang w:eastAsia="ko-KR"/>
        </w:rPr>
        <w:t xml:space="preserve"> </w:t>
      </w:r>
      <w:r w:rsidRPr="0071666F">
        <w:rPr>
          <w:rFonts w:hint="eastAsia"/>
        </w:rPr>
        <w:t>[</w:t>
      </w:r>
      <w:proofErr w:type="gramStart"/>
      <w:r w:rsidRPr="0071666F">
        <w:rPr>
          <w:rFonts w:hint="eastAsia"/>
        </w:rPr>
        <w:t>clock</w:t>
      </w:r>
      <w:proofErr w:type="gramEnd"/>
      <w:r w:rsidRPr="0071666F">
        <w:rPr>
          <w:rFonts w:hint="eastAsia"/>
        </w:rPr>
        <w:t xml:space="preserve"> cycles]</w:t>
      </w:r>
    </w:p>
    <w:p w:rsidR="008F47D5" w:rsidRPr="008F47D5" w:rsidRDefault="008F47D5" w:rsidP="008F47D5">
      <w:pPr>
        <w:pStyle w:val="maintext"/>
        <w:ind w:firstLine="400"/>
      </w:pPr>
    </w:p>
    <w:p w:rsidR="008F47D5" w:rsidRPr="008F47D5" w:rsidRDefault="00C27C76" w:rsidP="008F47D5">
      <w:pPr>
        <w:pStyle w:val="maintext"/>
        <w:ind w:firstLineChars="0" w:firstLine="0"/>
      </w:pPr>
      <w:proofErr w:type="gramStart"/>
      <w:r>
        <w:rPr>
          <w:rFonts w:hint="eastAsia"/>
        </w:rPr>
        <w:t>w</w:t>
      </w:r>
      <w:r w:rsidR="008F47D5">
        <w:rPr>
          <w:rFonts w:hint="eastAsia"/>
        </w:rPr>
        <w:t>here</w:t>
      </w:r>
      <w:proofErr w:type="gramEnd"/>
      <w:r w:rsidR="008F47D5">
        <w:rPr>
          <w:rFonts w:hint="eastAsia"/>
        </w:rPr>
        <w:t xml:space="preserve"> N is block length of mother polar code (the power of two)</w:t>
      </w:r>
      <w:r w:rsidR="00237F85">
        <w:rPr>
          <w:rFonts w:hint="eastAsia"/>
        </w:rPr>
        <w:t xml:space="preserve"> and K is the information length</w:t>
      </w:r>
      <w:r w:rsidR="008F47D5">
        <w:rPr>
          <w:rFonts w:hint="eastAsia"/>
        </w:rPr>
        <w:t>.</w:t>
      </w:r>
    </w:p>
    <w:p w:rsidR="008F47D5" w:rsidRDefault="008F47D5" w:rsidP="008F47D5">
      <w:pPr>
        <w:pStyle w:val="maintext"/>
        <w:ind w:firstLine="400"/>
      </w:pPr>
    </w:p>
    <w:p w:rsidR="00457876" w:rsidRDefault="00457876" w:rsidP="008F47D5">
      <w:pPr>
        <w:pStyle w:val="maintext"/>
        <w:ind w:firstLine="400"/>
      </w:pPr>
    </w:p>
    <w:p w:rsidR="00CB53C8" w:rsidRDefault="00CB53C8" w:rsidP="008F47D5">
      <w:pPr>
        <w:pStyle w:val="maintext"/>
        <w:ind w:firstLine="400"/>
      </w:pPr>
      <w:r>
        <w:rPr>
          <w:rFonts w:hint="eastAsia"/>
        </w:rPr>
        <w:t xml:space="preserve">If we consider LDPC code provided </w:t>
      </w:r>
      <w:r w:rsidR="00860988">
        <w:rPr>
          <w:rFonts w:hint="eastAsia"/>
        </w:rPr>
        <w:t>in [</w:t>
      </w:r>
      <w:r w:rsidR="0038199B">
        <w:rPr>
          <w:rFonts w:hint="eastAsia"/>
        </w:rPr>
        <w:t>7</w:t>
      </w:r>
      <w:r w:rsidR="00860988">
        <w:rPr>
          <w:rFonts w:hint="eastAsia"/>
        </w:rPr>
        <w:t>] and general Polar code, decoding latency according to information length c</w:t>
      </w:r>
      <w:r w:rsidR="00393195">
        <w:rPr>
          <w:rFonts w:hint="eastAsia"/>
        </w:rPr>
        <w:t>an be</w:t>
      </w:r>
      <w:r w:rsidR="0061168B">
        <w:rPr>
          <w:rFonts w:hint="eastAsia"/>
        </w:rPr>
        <w:t xml:space="preserve"> given as </w:t>
      </w:r>
      <w:r w:rsidR="00506867">
        <w:rPr>
          <w:rFonts w:hint="eastAsia"/>
        </w:rPr>
        <w:t>F</w:t>
      </w:r>
      <w:r w:rsidR="0061168B">
        <w:rPr>
          <w:rFonts w:hint="eastAsia"/>
        </w:rPr>
        <w:t>igure</w:t>
      </w:r>
      <w:r w:rsidR="00506867">
        <w:rPr>
          <w:rFonts w:hint="eastAsia"/>
        </w:rPr>
        <w:t xml:space="preserve"> 1</w:t>
      </w:r>
      <w:r w:rsidR="0061168B">
        <w:rPr>
          <w:rFonts w:hint="eastAsia"/>
        </w:rPr>
        <w:t xml:space="preserve"> when</w:t>
      </w:r>
      <w:r w:rsidR="00393195">
        <w:rPr>
          <w:rFonts w:hint="eastAsia"/>
        </w:rPr>
        <w:t xml:space="preserve"> code rate is 1/3 and clock frequency is 600 </w:t>
      </w:r>
      <w:proofErr w:type="spellStart"/>
      <w:r w:rsidR="00393195">
        <w:rPr>
          <w:rFonts w:hint="eastAsia"/>
        </w:rPr>
        <w:t>MHz.</w:t>
      </w:r>
      <w:proofErr w:type="spellEnd"/>
    </w:p>
    <w:p w:rsidR="008F47D5" w:rsidRDefault="008F47D5" w:rsidP="008F47D5">
      <w:pPr>
        <w:pStyle w:val="maintext"/>
        <w:ind w:firstLine="400"/>
        <w:rPr>
          <w:noProof/>
          <w:lang w:val="en-US"/>
        </w:rPr>
      </w:pPr>
    </w:p>
    <w:p w:rsidR="00E208A9" w:rsidRDefault="00E208A9" w:rsidP="008F47D5">
      <w:pPr>
        <w:pStyle w:val="maintext"/>
        <w:ind w:firstLine="400"/>
      </w:pPr>
      <w:r>
        <w:rPr>
          <w:noProof/>
          <w:lang w:val="en-US"/>
        </w:rPr>
        <w:drawing>
          <wp:inline distT="0" distB="0" distL="0" distR="0" wp14:anchorId="26C3C870">
            <wp:extent cx="5661964" cy="3135699"/>
            <wp:effectExtent l="19050" t="19050" r="15240" b="266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204" cy="313638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D64E4" w:rsidRPr="005374D1" w:rsidRDefault="006D64E4" w:rsidP="006D64E4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1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 xml:space="preserve">Decoding Latency (R = 1/3, </w:t>
      </w:r>
      <w:proofErr w:type="spellStart"/>
      <w:r>
        <w:rPr>
          <w:rFonts w:hint="eastAsia"/>
          <w:lang w:eastAsia="ko-KR"/>
        </w:rPr>
        <w:t>f</w:t>
      </w:r>
      <w:r w:rsidRPr="006D64E4">
        <w:rPr>
          <w:rFonts w:hint="eastAsia"/>
          <w:vertAlign w:val="subscript"/>
          <w:lang w:eastAsia="ko-KR"/>
        </w:rPr>
        <w:t>c</w:t>
      </w:r>
      <w:r>
        <w:rPr>
          <w:rFonts w:hint="eastAsia"/>
          <w:vertAlign w:val="subscript"/>
          <w:lang w:eastAsia="ko-KR"/>
        </w:rPr>
        <w:t>lk</w:t>
      </w:r>
      <w:proofErr w:type="spellEnd"/>
      <w:r>
        <w:rPr>
          <w:rFonts w:hint="eastAsia"/>
          <w:vertAlign w:val="subscript"/>
          <w:lang w:eastAsia="ko-KR"/>
        </w:rPr>
        <w:t xml:space="preserve"> </w:t>
      </w:r>
      <w:r>
        <w:rPr>
          <w:rFonts w:hint="eastAsia"/>
          <w:lang w:eastAsia="ko-KR"/>
        </w:rPr>
        <w:t>= 600 MHz)</w:t>
      </w:r>
      <w:r>
        <w:rPr>
          <w:lang w:eastAsia="ko-KR"/>
        </w:rPr>
        <w:t xml:space="preserve"> </w:t>
      </w:r>
    </w:p>
    <w:p w:rsidR="00037927" w:rsidRPr="006D64E4" w:rsidRDefault="00037927" w:rsidP="008F47D5">
      <w:pPr>
        <w:pStyle w:val="maintext"/>
        <w:ind w:firstLine="400"/>
      </w:pPr>
    </w:p>
    <w:p w:rsidR="008F47D5" w:rsidRPr="008F47D5" w:rsidRDefault="008F47D5" w:rsidP="008F47D5">
      <w:pPr>
        <w:pStyle w:val="maintext"/>
        <w:ind w:firstLine="400"/>
      </w:pPr>
      <w:r>
        <w:rPr>
          <w:rFonts w:hint="eastAsia"/>
        </w:rPr>
        <w:lastRenderedPageBreak/>
        <w:t>O</w:t>
      </w:r>
      <w:r>
        <w:t xml:space="preserve">nly the </w:t>
      </w:r>
      <w:r w:rsidRPr="00DE1D55">
        <w:t xml:space="preserve">LDPC </w:t>
      </w:r>
      <w:r w:rsidRPr="00DE1D55">
        <w:rPr>
          <w:rFonts w:hint="eastAsia"/>
        </w:rPr>
        <w:t>de</w:t>
      </w:r>
      <w:r w:rsidRPr="00DE1D55">
        <w:t>code</w:t>
      </w:r>
      <w:r w:rsidRPr="00DE1D55">
        <w:rPr>
          <w:rFonts w:hint="eastAsia"/>
        </w:rPr>
        <w:t>r</w:t>
      </w:r>
      <w:r w:rsidR="00237F85">
        <w:rPr>
          <w:rFonts w:hint="eastAsia"/>
        </w:rPr>
        <w:t xml:space="preserve"> with row-parallel architecture</w:t>
      </w:r>
      <w:r w:rsidRPr="00DE1D55">
        <w:rPr>
          <w:rFonts w:hint="eastAsia"/>
        </w:rPr>
        <w:t xml:space="preserve"> </w:t>
      </w:r>
      <w:r>
        <w:rPr>
          <w:rFonts w:hint="eastAsia"/>
        </w:rPr>
        <w:t xml:space="preserve">can </w:t>
      </w:r>
      <w:r>
        <w:t>meet</w:t>
      </w:r>
      <w:r w:rsidRPr="00DE1D55">
        <w:rPr>
          <w:rFonts w:hint="eastAsia"/>
        </w:rPr>
        <w:t xml:space="preserve"> the latency </w:t>
      </w:r>
      <w:r w:rsidRPr="00DE1D55">
        <w:t>requirement</w:t>
      </w:r>
      <w:r w:rsidRPr="00DE1D55">
        <w:rPr>
          <w:rFonts w:hint="eastAsia"/>
        </w:rPr>
        <w:t>s</w:t>
      </w:r>
      <w:r>
        <w:t xml:space="preserve"> de</w:t>
      </w:r>
      <w:r>
        <w:rPr>
          <w:rFonts w:hint="eastAsia"/>
        </w:rPr>
        <w:t xml:space="preserve">scribed in Section 2.1 </w:t>
      </w:r>
      <w:r>
        <w:t>for all subcarrier spaces from 15</w:t>
      </w:r>
      <w:r w:rsidR="00DF5AB2">
        <w:rPr>
          <w:rFonts w:hint="eastAsia"/>
        </w:rPr>
        <w:t xml:space="preserve"> </w:t>
      </w:r>
      <w:r>
        <w:t xml:space="preserve">kHz to </w:t>
      </w:r>
      <w:r>
        <w:rPr>
          <w:rFonts w:hint="eastAsia"/>
        </w:rPr>
        <w:t>6</w:t>
      </w:r>
      <w:r>
        <w:t>0</w:t>
      </w:r>
      <w:r w:rsidR="00DF5AB2">
        <w:rPr>
          <w:rFonts w:hint="eastAsia"/>
        </w:rPr>
        <w:t xml:space="preserve"> </w:t>
      </w:r>
      <w:r>
        <w:t>kHz</w:t>
      </w:r>
      <w:r>
        <w:rPr>
          <w:rFonts w:hint="eastAsia"/>
        </w:rPr>
        <w:t xml:space="preserve">. </w:t>
      </w:r>
      <w:r w:rsidR="0061168B">
        <w:rPr>
          <w:rFonts w:hint="eastAsia"/>
        </w:rPr>
        <w:t>Polar code with SCL decoder satisfies the latency requirements only with small information sizes.</w:t>
      </w:r>
    </w:p>
    <w:p w:rsidR="00530BAE" w:rsidRDefault="00530BAE" w:rsidP="0061168B">
      <w:pPr>
        <w:pStyle w:val="maintext"/>
        <w:ind w:firstLine="400"/>
      </w:pPr>
    </w:p>
    <w:p w:rsidR="007712A2" w:rsidRDefault="007712A2" w:rsidP="0061168B">
      <w:pPr>
        <w:pStyle w:val="maintext"/>
        <w:ind w:firstLine="400"/>
      </w:pPr>
    </w:p>
    <w:p w:rsidR="0061168B" w:rsidRDefault="0061168B" w:rsidP="0061168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Summary of </w:t>
      </w:r>
      <w:r>
        <w:rPr>
          <w:b/>
          <w:i/>
        </w:rPr>
        <w:t>condition</w:t>
      </w:r>
      <w:r>
        <w:rPr>
          <w:rFonts w:hint="eastAsia"/>
          <w:b/>
          <w:i/>
        </w:rPr>
        <w:t xml:space="preserve"> to meet the </w:t>
      </w:r>
      <w:r w:rsidR="00CB1BD9">
        <w:rPr>
          <w:rFonts w:hint="eastAsia"/>
          <w:b/>
          <w:i/>
        </w:rPr>
        <w:t xml:space="preserve">given </w:t>
      </w:r>
      <w:r>
        <w:rPr>
          <w:rFonts w:hint="eastAsia"/>
          <w:b/>
          <w:i/>
        </w:rPr>
        <w:t>decoding latency requirements</w:t>
      </w:r>
      <w:r w:rsidR="00530BAE">
        <w:rPr>
          <w:rFonts w:hint="eastAsia"/>
          <w:b/>
          <w:i/>
        </w:rPr>
        <w:t xml:space="preserve"> when code rate = 1/3</w:t>
      </w:r>
    </w:p>
    <w:tbl>
      <w:tblPr>
        <w:tblStyle w:val="1-3"/>
        <w:tblW w:w="0" w:type="auto"/>
        <w:tblInd w:w="817" w:type="dxa"/>
        <w:tblLook w:val="04A0" w:firstRow="1" w:lastRow="0" w:firstColumn="1" w:lastColumn="0" w:noHBand="0" w:noVBand="1"/>
      </w:tblPr>
      <w:tblGrid>
        <w:gridCol w:w="874"/>
        <w:gridCol w:w="1110"/>
        <w:gridCol w:w="2348"/>
        <w:gridCol w:w="2348"/>
        <w:gridCol w:w="2343"/>
        <w:gridCol w:w="15"/>
      </w:tblGrid>
      <w:tr w:rsidR="0061168B" w:rsidTr="00AB49F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168B" w:rsidRPr="0061168B" w:rsidRDefault="0061168B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168B" w:rsidRPr="0061168B" w:rsidRDefault="0061168B" w:rsidP="00530BAE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LDPC (row-paralle</w:t>
            </w:r>
            <w:r w:rsidR="007C1921"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168B" w:rsidRPr="0061168B" w:rsidRDefault="0061168B" w:rsidP="00530BAE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LDPC (block-paralle</w:t>
            </w:r>
            <w:r w:rsidR="007C1921"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168B" w:rsidRPr="0061168B" w:rsidRDefault="0061168B" w:rsidP="00530BAE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Polar (SCL)</w:t>
            </w:r>
          </w:p>
        </w:tc>
      </w:tr>
      <w:tr w:rsidR="00AB49FA" w:rsidTr="00AB4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  <w:r w:rsidRPr="0061168B">
              <w:rPr>
                <w:rFonts w:hint="eastAsia"/>
                <w:b w:val="0"/>
              </w:rPr>
              <w:t>K=</w:t>
            </w:r>
            <w:r>
              <w:rPr>
                <w:rFonts w:hint="eastAsia"/>
                <w:b w:val="0"/>
              </w:rPr>
              <w:t>30</w:t>
            </w:r>
            <w:r w:rsidRPr="0061168B">
              <w:rPr>
                <w:rFonts w:hint="eastAsia"/>
                <w:b w:val="0"/>
              </w:rPr>
              <w:t>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</w:tr>
      <w:tr w:rsidR="00AB49FA" w:rsidTr="00AB49FA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/>
            <w:tcBorders>
              <w:top w:val="nil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49FA" w:rsidTr="00AB4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9FA" w:rsidTr="00AB49FA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K=1000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</w:tr>
      <w:tr w:rsidR="00AB49FA" w:rsidTr="00AB4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Default="00AB49FA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9FA" w:rsidTr="00AB49FA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Default="00AB49FA" w:rsidP="00530BAE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530BAE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AB49FA" w:rsidTr="00AB4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Pr="0061168B" w:rsidRDefault="00AB49FA" w:rsidP="00AB49FA">
            <w:pPr>
              <w:pStyle w:val="maintext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K=500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</w:tr>
      <w:tr w:rsidR="00AB49FA" w:rsidTr="00AB49FA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Default="00AB49FA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AB49FA" w:rsidTr="00AB4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Default="00AB49FA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9FA" w:rsidTr="00AB49FA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Pr="0061168B" w:rsidRDefault="00AB49FA" w:rsidP="00AB49FA">
            <w:pPr>
              <w:pStyle w:val="maintext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K=200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vMerge w:val="restart"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AB49FA" w:rsidTr="00AB4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Default="00AB49FA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9FA" w:rsidTr="00AB49FA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49FA" w:rsidRDefault="00AB49FA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AB49FA" w:rsidRPr="0061168B" w:rsidRDefault="00AB49FA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9F79DE" w:rsidRPr="003A7F92" w:rsidRDefault="009F79DE" w:rsidP="003A7F92">
      <w:pPr>
        <w:pStyle w:val="maintext"/>
        <w:ind w:firstLine="400"/>
      </w:pPr>
    </w:p>
    <w:p w:rsidR="0086383D" w:rsidRDefault="00710FFF" w:rsidP="00FB6EDB">
      <w:pPr>
        <w:pStyle w:val="20"/>
        <w:numPr>
          <w:ilvl w:val="1"/>
          <w:numId w:val="9"/>
        </w:numPr>
        <w:spacing w:before="120" w:line="240" w:lineRule="auto"/>
      </w:pPr>
      <w:r>
        <w:rPr>
          <w:rFonts w:hint="eastAsia"/>
        </w:rPr>
        <w:t xml:space="preserve">Performance </w:t>
      </w:r>
      <w:r w:rsidR="00457876">
        <w:rPr>
          <w:rFonts w:hint="eastAsia"/>
        </w:rPr>
        <w:t xml:space="preserve">Evaluation </w:t>
      </w:r>
      <w:r>
        <w:rPr>
          <w:rFonts w:hint="eastAsia"/>
        </w:rPr>
        <w:t>Results</w:t>
      </w:r>
    </w:p>
    <w:p w:rsidR="00716C0B" w:rsidRDefault="00081990" w:rsidP="00026336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>
        <w:rPr>
          <w:rFonts w:hint="eastAsia"/>
        </w:rPr>
        <w:t xml:space="preserve">performance </w:t>
      </w:r>
      <w:r w:rsidR="00457876">
        <w:rPr>
          <w:rFonts w:hint="eastAsia"/>
        </w:rPr>
        <w:t xml:space="preserve">evaluation </w:t>
      </w:r>
      <w:r>
        <w:rPr>
          <w:rFonts w:hint="eastAsia"/>
        </w:rPr>
        <w:t xml:space="preserve">results </w:t>
      </w:r>
      <w:r w:rsidR="00465439">
        <w:rPr>
          <w:rFonts w:hint="eastAsia"/>
        </w:rPr>
        <w:t xml:space="preserve">of LDPC codes </w:t>
      </w:r>
      <w:r>
        <w:rPr>
          <w:rFonts w:hint="eastAsia"/>
        </w:rPr>
        <w:t>are provided</w:t>
      </w:r>
      <w:r w:rsidR="00472356">
        <w:rPr>
          <w:rFonts w:hint="eastAsia"/>
        </w:rPr>
        <w:t xml:space="preserve"> for URLLC scenario</w:t>
      </w:r>
      <w:r>
        <w:rPr>
          <w:rFonts w:hint="eastAsia"/>
        </w:rPr>
        <w:t>.</w:t>
      </w:r>
      <w:r w:rsidR="00472356">
        <w:rPr>
          <w:rFonts w:hint="eastAsia"/>
        </w:rPr>
        <w:t xml:space="preserve"> Details of the parity-check matrix are given in the excel sheets attached separately which have the same proto</w:t>
      </w:r>
      <w:r w:rsidR="00457876">
        <w:rPr>
          <w:rFonts w:hint="eastAsia"/>
        </w:rPr>
        <w:t>-matrix</w:t>
      </w:r>
      <w:r w:rsidR="00472356">
        <w:rPr>
          <w:rFonts w:hint="eastAsia"/>
        </w:rPr>
        <w:t xml:space="preserve"> of the LDPC code proposed in [</w:t>
      </w:r>
      <w:r w:rsidR="0038199B">
        <w:rPr>
          <w:rFonts w:hint="eastAsia"/>
        </w:rPr>
        <w:t>7</w:t>
      </w:r>
      <w:r w:rsidR="00472356">
        <w:rPr>
          <w:rFonts w:hint="eastAsia"/>
        </w:rPr>
        <w:t xml:space="preserve">]. </w:t>
      </w:r>
      <w:r w:rsidR="000D4DC2">
        <w:rPr>
          <w:rFonts w:hint="eastAsia"/>
        </w:rPr>
        <w:t>The updated LDPC codes show very similar BLER curves up to 10</w:t>
      </w:r>
      <w:r w:rsidR="000D4DC2" w:rsidRPr="00710355">
        <w:rPr>
          <w:rFonts w:hint="eastAsia"/>
          <w:vertAlign w:val="superscript"/>
        </w:rPr>
        <w:t>-3</w:t>
      </w:r>
      <w:r w:rsidR="000D4DC2">
        <w:rPr>
          <w:rFonts w:hint="eastAsia"/>
        </w:rPr>
        <w:t xml:space="preserve"> with LDPC codes in [</w:t>
      </w:r>
      <w:r w:rsidR="0038199B">
        <w:rPr>
          <w:rFonts w:hint="eastAsia"/>
        </w:rPr>
        <w:t>7</w:t>
      </w:r>
      <w:r w:rsidR="000D4DC2">
        <w:rPr>
          <w:rFonts w:hint="eastAsia"/>
        </w:rPr>
        <w:t>].</w:t>
      </w:r>
      <w:r w:rsidR="00AD2A3E">
        <w:rPr>
          <w:rFonts w:hint="eastAsia"/>
        </w:rPr>
        <w:t xml:space="preserve"> They also support stable BLER performance up to 10</w:t>
      </w:r>
      <w:r w:rsidR="00AD2A3E" w:rsidRPr="00710355">
        <w:rPr>
          <w:rFonts w:hint="eastAsia"/>
          <w:vertAlign w:val="superscript"/>
        </w:rPr>
        <w:t>-</w:t>
      </w:r>
      <w:r w:rsidR="00AD2A3E">
        <w:rPr>
          <w:rFonts w:hint="eastAsia"/>
          <w:vertAlign w:val="superscript"/>
        </w:rPr>
        <w:t>5</w:t>
      </w:r>
      <w:r w:rsidR="00AD2A3E">
        <w:rPr>
          <w:rFonts w:hint="eastAsia"/>
        </w:rPr>
        <w:t xml:space="preserve">. </w:t>
      </w:r>
      <w:r w:rsidR="009F6BF3">
        <w:rPr>
          <w:rFonts w:hint="eastAsia"/>
        </w:rPr>
        <w:t>Therefore,</w:t>
      </w:r>
      <w:r w:rsidR="00472356">
        <w:rPr>
          <w:rFonts w:hint="eastAsia"/>
        </w:rPr>
        <w:t xml:space="preserve"> the decoder for </w:t>
      </w:r>
      <w:proofErr w:type="spellStart"/>
      <w:r w:rsidR="00472356">
        <w:rPr>
          <w:rFonts w:hint="eastAsia"/>
        </w:rPr>
        <w:t>eMBB</w:t>
      </w:r>
      <w:proofErr w:type="spellEnd"/>
      <w:r w:rsidR="00472356">
        <w:rPr>
          <w:rFonts w:hint="eastAsia"/>
        </w:rPr>
        <w:t xml:space="preserve"> data channel can be reused </w:t>
      </w:r>
      <w:r w:rsidR="002D344B">
        <w:rPr>
          <w:rFonts w:hint="eastAsia"/>
        </w:rPr>
        <w:t>for URLLC data channel with</w:t>
      </w:r>
      <w:r w:rsidR="000D4DC2">
        <w:rPr>
          <w:rFonts w:hint="eastAsia"/>
        </w:rPr>
        <w:t>out</w:t>
      </w:r>
      <w:r w:rsidR="002D344B">
        <w:rPr>
          <w:rFonts w:hint="eastAsia"/>
        </w:rPr>
        <w:t xml:space="preserve"> </w:t>
      </w:r>
      <w:r w:rsidR="00457876">
        <w:t>additional</w:t>
      </w:r>
      <w:r w:rsidR="00457876">
        <w:rPr>
          <w:rFonts w:hint="eastAsia"/>
        </w:rPr>
        <w:t xml:space="preserve"> </w:t>
      </w:r>
      <w:r w:rsidR="002D344B">
        <w:rPr>
          <w:rFonts w:hint="eastAsia"/>
        </w:rPr>
        <w:t>complexity</w:t>
      </w:r>
      <w:r w:rsidR="009F6BF3">
        <w:rPr>
          <w:rFonts w:hint="eastAsia"/>
        </w:rPr>
        <w:t xml:space="preserve"> if LDPC is selected as a coding scheme for URLLC scenario.</w:t>
      </w:r>
    </w:p>
    <w:p w:rsidR="00472356" w:rsidRPr="00081990" w:rsidRDefault="00472356" w:rsidP="00026336">
      <w:pPr>
        <w:pStyle w:val="maintext"/>
        <w:ind w:firstLine="400"/>
      </w:pPr>
      <w:r>
        <w:rPr>
          <w:rFonts w:hint="eastAsia"/>
        </w:rPr>
        <w:t>Simulation assumptions are summarized in the following table.</w:t>
      </w:r>
    </w:p>
    <w:p w:rsidR="00472356" w:rsidRPr="00C4568E" w:rsidRDefault="00472356" w:rsidP="00854AD7">
      <w:pPr>
        <w:pStyle w:val="maintext"/>
        <w:ind w:firstLine="400"/>
        <w:jc w:val="center"/>
      </w:pP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472356" w:rsidRPr="009606B0" w:rsidTr="00854AD7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1/12</w:t>
            </w:r>
            <w:r w:rsidR="00472356">
              <w:rPr>
                <w:rFonts w:hint="eastAsia"/>
                <w:lang w:val="en-US" w:eastAsia="ko-KR"/>
              </w:rPr>
              <w:t xml:space="preserve">, </w:t>
            </w:r>
            <w:r>
              <w:rPr>
                <w:rFonts w:hint="eastAsia"/>
                <w:lang w:val="en-US" w:eastAsia="ko-KR"/>
              </w:rPr>
              <w:t xml:space="preserve">1/6, </w:t>
            </w:r>
            <w:r w:rsidR="00472356"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854AD7" w:rsidRPr="009606B0" w:rsidTr="00854AD7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854AD7" w:rsidRPr="000E4B38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Sum-product algorithm with layered scheduling (</w:t>
            </w:r>
            <w:proofErr w:type="spellStart"/>
            <w:r>
              <w:rPr>
                <w:rFonts w:hint="eastAsia"/>
                <w:lang w:val="en-US" w:eastAsia="ko-KR"/>
              </w:rPr>
              <w:t>iter</w:t>
            </w:r>
            <w:proofErr w:type="spellEnd"/>
            <w:r>
              <w:rPr>
                <w:rFonts w:hint="eastAsia"/>
                <w:lang w:val="en-US" w:eastAsia="ko-KR"/>
              </w:rPr>
              <w:t>=50)</w:t>
            </w:r>
          </w:p>
        </w:tc>
      </w:tr>
      <w:tr w:rsidR="00472356" w:rsidRPr="009606B0" w:rsidTr="00854AD7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64, 96, 128, 160, 192, 224, </w:t>
            </w:r>
          </w:p>
          <w:p w:rsidR="00854AD7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256, 288, 320, 352, 384, 416, 448, 480, </w:t>
            </w:r>
          </w:p>
          <w:p w:rsidR="00854AD7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512, 576, 640, 704, 768, 832, 896, 960, </w:t>
            </w:r>
          </w:p>
          <w:p w:rsidR="00854AD7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1024, 1152, 1280, 1408, 1536, 1664, 1792, 1920, </w:t>
            </w:r>
          </w:p>
          <w:p w:rsidR="00854AD7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2048, 2304, 2506, 2816, 3072, 3328, 3584, 3840, </w:t>
            </w:r>
          </w:p>
          <w:p w:rsidR="00854AD7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4096, 4608, 5120, 5632, 6144, 6656, 7168, 7680, 8192</w:t>
            </w:r>
          </w:p>
        </w:tc>
      </w:tr>
    </w:tbl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31B97DDD">
            <wp:extent cx="5918400" cy="2880000"/>
            <wp:effectExtent l="19050" t="19050" r="25400" b="1587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2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8/9)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2433AC46">
            <wp:extent cx="5918400" cy="2880000"/>
            <wp:effectExtent l="19050" t="19050" r="25400" b="1587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3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5/6)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4D4402F">
            <wp:extent cx="5918400" cy="2880000"/>
            <wp:effectExtent l="19050" t="19050" r="25400" b="1587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4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3/4)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2E83F9C3">
            <wp:extent cx="5918400" cy="2880000"/>
            <wp:effectExtent l="19050" t="19050" r="25400" b="158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5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2/3)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1DF5F3B1">
            <wp:extent cx="5918400" cy="2880000"/>
            <wp:effectExtent l="19050" t="19050" r="25400" b="1587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6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1/2)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8D51FA2">
            <wp:extent cx="5918400" cy="2880000"/>
            <wp:effectExtent l="19050" t="19050" r="25400" b="158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7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2/5)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F59D998">
            <wp:extent cx="5918400" cy="2880000"/>
            <wp:effectExtent l="19050" t="19050" r="25400" b="158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8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1/3)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E4FFC3C">
            <wp:extent cx="5918400" cy="2880000"/>
            <wp:effectExtent l="19050" t="19050" r="25400" b="1587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9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1/6)</w:t>
      </w:r>
    </w:p>
    <w:p w:rsidR="000814F6" w:rsidRPr="000814F6" w:rsidRDefault="000814F6" w:rsidP="00854AD7">
      <w:pPr>
        <w:pStyle w:val="maintext"/>
        <w:ind w:firstLine="400"/>
        <w:jc w:val="center"/>
      </w:pPr>
    </w:p>
    <w:p w:rsidR="000814F6" w:rsidRDefault="000814F6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29B1462">
            <wp:extent cx="5918400" cy="2880000"/>
            <wp:effectExtent l="19050" t="19050" r="25400" b="1587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814F6" w:rsidRPr="005374D1" w:rsidRDefault="000814F6" w:rsidP="000814F6">
      <w:pPr>
        <w:pStyle w:val="a7"/>
        <w:spacing w:before="180" w:line="288" w:lineRule="auto"/>
        <w:jc w:val="center"/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3B4639">
        <w:rPr>
          <w:noProof/>
        </w:rPr>
        <w:t>10</w:t>
      </w:r>
      <w:r w:rsidRPr="00231BB1">
        <w:fldChar w:fldCharType="end"/>
      </w:r>
      <w:r>
        <w:rPr>
          <w:rFonts w:hint="eastAsia"/>
          <w:lang w:eastAsia="ko-KR"/>
        </w:rPr>
        <w:t>:</w:t>
      </w:r>
      <w:r w:rsidRPr="00231BB1">
        <w:t xml:space="preserve"> </w:t>
      </w:r>
      <w:r>
        <w:rPr>
          <w:rFonts w:hint="eastAsia"/>
          <w:lang w:eastAsia="ko-KR"/>
        </w:rPr>
        <w:t>Required SNR Curves (R = 1/12)</w:t>
      </w:r>
    </w:p>
    <w:p w:rsidR="000814F6" w:rsidRDefault="000814F6" w:rsidP="00854AD7">
      <w:pPr>
        <w:pStyle w:val="maintext"/>
        <w:ind w:firstLine="400"/>
        <w:jc w:val="center"/>
      </w:pPr>
    </w:p>
    <w:p w:rsidR="00612E7B" w:rsidRDefault="00612E7B" w:rsidP="00854AD7">
      <w:pPr>
        <w:pStyle w:val="maintext"/>
        <w:ind w:firstLine="400"/>
        <w:jc w:val="center"/>
      </w:pPr>
    </w:p>
    <w:p w:rsidR="00FF1CF6" w:rsidRDefault="00FF1CF6" w:rsidP="00FF1CF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 support</w:t>
      </w:r>
      <w:r w:rsidR="00ED4A79">
        <w:rPr>
          <w:rFonts w:hint="eastAsia"/>
          <w:b/>
          <w:i/>
        </w:rPr>
        <w:t>s</w:t>
      </w:r>
      <w:r>
        <w:rPr>
          <w:b/>
          <w:i/>
        </w:rPr>
        <w:t xml:space="preserve"> a stable performan</w:t>
      </w:r>
      <w:bookmarkStart w:id="4" w:name="_GoBack"/>
      <w:bookmarkEnd w:id="4"/>
      <w:r>
        <w:rPr>
          <w:b/>
          <w:i/>
        </w:rPr>
        <w:t>ce</w:t>
      </w:r>
      <w:r>
        <w:rPr>
          <w:rFonts w:hint="eastAsia"/>
          <w:b/>
          <w:i/>
        </w:rPr>
        <w:t xml:space="preserve"> up to BLER 10</w:t>
      </w:r>
      <w:r w:rsidRPr="00710355">
        <w:rPr>
          <w:rFonts w:hint="eastAsia"/>
          <w:b/>
          <w:i/>
          <w:vertAlign w:val="superscript"/>
        </w:rPr>
        <w:t>-5</w:t>
      </w:r>
      <w:r>
        <w:rPr>
          <w:rFonts w:hint="eastAsia"/>
          <w:b/>
          <w:i/>
        </w:rPr>
        <w:t xml:space="preserve"> according to the change of information block sizes and code rates.</w:t>
      </w:r>
    </w:p>
    <w:p w:rsidR="00FF1CF6" w:rsidRPr="00FF1CF6" w:rsidRDefault="0063336B" w:rsidP="0002633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Th</w:t>
      </w:r>
      <w:r>
        <w:rPr>
          <w:rFonts w:hint="eastAsia"/>
          <w:b/>
          <w:i/>
        </w:rPr>
        <w:t xml:space="preserve">e decoder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channel can be reused for URLLC data channel without </w:t>
      </w:r>
      <w:r>
        <w:rPr>
          <w:b/>
          <w:i/>
        </w:rPr>
        <w:t>additional</w:t>
      </w:r>
      <w:r>
        <w:rPr>
          <w:rFonts w:hint="eastAsia"/>
          <w:b/>
          <w:i/>
        </w:rPr>
        <w:t xml:space="preserve"> complexity if LDPC code is selected as a channel coding scheme for URLLC data channel.</w:t>
      </w:r>
    </w:p>
    <w:p w:rsidR="00FF1CF6" w:rsidRDefault="00FF1CF6" w:rsidP="00026336">
      <w:pPr>
        <w:pStyle w:val="maintext"/>
        <w:ind w:firstLine="400"/>
        <w:rPr>
          <w:b/>
          <w:i/>
        </w:rPr>
      </w:pPr>
    </w:p>
    <w:p w:rsidR="0063336B" w:rsidRDefault="0063336B" w:rsidP="0063336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1: LDPC code is selected for a URLLC channel coding scheme.</w:t>
      </w:r>
    </w:p>
    <w:p w:rsidR="0063336B" w:rsidRPr="0063336B" w:rsidRDefault="0063336B" w:rsidP="00026336">
      <w:pPr>
        <w:pStyle w:val="maintext"/>
        <w:ind w:firstLine="400"/>
        <w:rPr>
          <w:b/>
          <w:i/>
        </w:rPr>
      </w:pPr>
    </w:p>
    <w:p w:rsidR="00716C0B" w:rsidRDefault="00D67B9F" w:rsidP="00716C0B">
      <w:pPr>
        <w:pStyle w:val="1"/>
      </w:pPr>
      <w:r>
        <w:rPr>
          <w:rFonts w:hint="eastAsia"/>
        </w:rPr>
        <w:t>Observations and Proposals</w:t>
      </w:r>
    </w:p>
    <w:p w:rsidR="0063336B" w:rsidRPr="0063336B" w:rsidRDefault="0063336B" w:rsidP="0063336B">
      <w:pPr>
        <w:pStyle w:val="maintext"/>
        <w:ind w:firstLine="400"/>
      </w:pPr>
    </w:p>
    <w:p w:rsidR="0063336B" w:rsidRDefault="0063336B" w:rsidP="0063336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Summary of </w:t>
      </w:r>
      <w:r>
        <w:rPr>
          <w:b/>
          <w:i/>
        </w:rPr>
        <w:t>condition</w:t>
      </w:r>
      <w:r>
        <w:rPr>
          <w:rFonts w:hint="eastAsia"/>
          <w:b/>
          <w:i/>
        </w:rPr>
        <w:t xml:space="preserve"> to meet the given decoding latency requirements when code rate = 1/3</w:t>
      </w:r>
    </w:p>
    <w:tbl>
      <w:tblPr>
        <w:tblStyle w:val="1-3"/>
        <w:tblW w:w="0" w:type="auto"/>
        <w:tblInd w:w="817" w:type="dxa"/>
        <w:tblLook w:val="04A0" w:firstRow="1" w:lastRow="0" w:firstColumn="1" w:lastColumn="0" w:noHBand="0" w:noVBand="1"/>
      </w:tblPr>
      <w:tblGrid>
        <w:gridCol w:w="874"/>
        <w:gridCol w:w="1110"/>
        <w:gridCol w:w="2348"/>
        <w:gridCol w:w="2348"/>
        <w:gridCol w:w="2343"/>
        <w:gridCol w:w="15"/>
      </w:tblGrid>
      <w:tr w:rsidR="0063336B" w:rsidTr="006E52B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LDPC (row-paralle</w:t>
            </w:r>
            <w:r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LDPC (block-paralle</w:t>
            </w:r>
            <w:r>
              <w:rPr>
                <w:rFonts w:hint="eastAsia"/>
                <w:b/>
              </w:rPr>
              <w:t>l</w:t>
            </w:r>
            <w:r w:rsidRPr="0061168B">
              <w:rPr>
                <w:rFonts w:hint="eastAsia"/>
                <w:b/>
              </w:rPr>
              <w:t>)</w:t>
            </w:r>
          </w:p>
        </w:tc>
        <w:tc>
          <w:tcPr>
            <w:tcW w:w="2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Polar (SCL)</w:t>
            </w:r>
          </w:p>
        </w:tc>
      </w:tr>
      <w:tr w:rsidR="0063336B" w:rsidTr="006E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  <w:r w:rsidRPr="0061168B">
              <w:rPr>
                <w:rFonts w:hint="eastAsia"/>
                <w:b w:val="0"/>
              </w:rPr>
              <w:t>K=</w:t>
            </w:r>
            <w:r>
              <w:rPr>
                <w:rFonts w:hint="eastAsia"/>
                <w:b w:val="0"/>
              </w:rPr>
              <w:t>30</w:t>
            </w:r>
            <w:r w:rsidRPr="0061168B">
              <w:rPr>
                <w:rFonts w:hint="eastAsia"/>
                <w:b w:val="0"/>
              </w:rPr>
              <w:t>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</w:tr>
      <w:tr w:rsidR="0063336B" w:rsidTr="006E52B8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/>
            <w:tcBorders>
              <w:top w:val="nil"/>
              <w:left w:val="single" w:sz="12" w:space="0" w:color="auto"/>
              <w:bottom w:val="nil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3336B" w:rsidTr="006E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3336B" w:rsidTr="006E52B8">
        <w:trPr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K=1000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</w:tr>
      <w:tr w:rsidR="0063336B" w:rsidTr="006E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3336B" w:rsidTr="006E52B8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63336B" w:rsidTr="006E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K=500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</w:tr>
      <w:tr w:rsidR="0063336B" w:rsidTr="006E52B8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63336B" w:rsidTr="006E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3336B" w:rsidTr="006E52B8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lastRenderedPageBreak/>
              <w:t>K=200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60 kHz</w:t>
            </w:r>
          </w:p>
        </w:tc>
        <w:tc>
          <w:tcPr>
            <w:tcW w:w="2348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Unsatisfied</w:t>
            </w:r>
          </w:p>
        </w:tc>
        <w:tc>
          <w:tcPr>
            <w:tcW w:w="2358" w:type="dxa"/>
            <w:gridSpan w:val="2"/>
            <w:vMerge w:val="restart"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</w:tr>
      <w:tr w:rsidR="0063336B" w:rsidTr="006E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30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1168B">
              <w:rPr>
                <w:rFonts w:hint="eastAsia"/>
              </w:rPr>
              <w:t>Satisf</w:t>
            </w:r>
            <w:r>
              <w:rPr>
                <w:rFonts w:hint="eastAsia"/>
              </w:rPr>
              <w:t>ied</w:t>
            </w:r>
          </w:p>
        </w:tc>
        <w:tc>
          <w:tcPr>
            <w:tcW w:w="2358" w:type="dxa"/>
            <w:gridSpan w:val="2"/>
            <w:vMerge/>
            <w:tcBorders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3336B" w:rsidTr="006E52B8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336B" w:rsidRDefault="0063336B" w:rsidP="006E52B8">
            <w:pPr>
              <w:pStyle w:val="maintext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1168B">
              <w:rPr>
                <w:rFonts w:hint="eastAsia"/>
                <w:b/>
              </w:rPr>
              <w:t>15 kHz</w:t>
            </w: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5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63336B" w:rsidRPr="0061168B" w:rsidRDefault="0063336B" w:rsidP="006E52B8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3336B" w:rsidRDefault="0063336B" w:rsidP="002D344B">
      <w:pPr>
        <w:pStyle w:val="maintext"/>
        <w:ind w:firstLine="400"/>
        <w:rPr>
          <w:b/>
          <w:i/>
        </w:rPr>
      </w:pPr>
    </w:p>
    <w:p w:rsidR="002D344B" w:rsidRDefault="002D344B" w:rsidP="002D344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LDPC code support</w:t>
      </w:r>
      <w:r w:rsidR="00ED4A79">
        <w:rPr>
          <w:rFonts w:hint="eastAsia"/>
          <w:b/>
          <w:i/>
        </w:rPr>
        <w:t>s</w:t>
      </w:r>
      <w:r>
        <w:rPr>
          <w:b/>
          <w:i/>
        </w:rPr>
        <w:t xml:space="preserve"> a stable performance</w:t>
      </w:r>
      <w:r>
        <w:rPr>
          <w:rFonts w:hint="eastAsia"/>
          <w:b/>
          <w:i/>
        </w:rPr>
        <w:t xml:space="preserve"> up to BLER 10^-5 according to the change of information block sizes and code rates.</w:t>
      </w:r>
    </w:p>
    <w:p w:rsidR="0063336B" w:rsidRPr="00FF1CF6" w:rsidRDefault="0063336B" w:rsidP="0063336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Th</w:t>
      </w:r>
      <w:r>
        <w:rPr>
          <w:rFonts w:hint="eastAsia"/>
          <w:b/>
          <w:i/>
        </w:rPr>
        <w:t xml:space="preserve">e decoder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channel can be reused for URLLC data channel without </w:t>
      </w:r>
      <w:r>
        <w:rPr>
          <w:b/>
          <w:i/>
        </w:rPr>
        <w:t>additional</w:t>
      </w:r>
      <w:r>
        <w:rPr>
          <w:rFonts w:hint="eastAsia"/>
          <w:b/>
          <w:i/>
        </w:rPr>
        <w:t xml:space="preserve"> complexity if LDPC code is selected as a channel coding scheme for URLLC data channel.</w:t>
      </w:r>
    </w:p>
    <w:p w:rsidR="0063336B" w:rsidRPr="0063336B" w:rsidRDefault="0063336B" w:rsidP="002D344B">
      <w:pPr>
        <w:pStyle w:val="maintext"/>
        <w:ind w:firstLine="400"/>
        <w:rPr>
          <w:b/>
          <w:i/>
        </w:rPr>
      </w:pPr>
    </w:p>
    <w:p w:rsidR="00710FFF" w:rsidRDefault="00710FFF" w:rsidP="00710FF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LDPC code </w:t>
      </w:r>
      <w:r w:rsidR="00496429">
        <w:rPr>
          <w:rFonts w:hint="eastAsia"/>
          <w:b/>
          <w:i/>
        </w:rPr>
        <w:t xml:space="preserve">is </w:t>
      </w:r>
      <w:r>
        <w:rPr>
          <w:rFonts w:hint="eastAsia"/>
          <w:b/>
          <w:i/>
        </w:rPr>
        <w:t xml:space="preserve">selected for </w:t>
      </w:r>
      <w:r w:rsidR="00496429">
        <w:rPr>
          <w:rFonts w:hint="eastAsia"/>
          <w:b/>
          <w:i/>
        </w:rPr>
        <w:t xml:space="preserve">a </w:t>
      </w:r>
      <w:r>
        <w:rPr>
          <w:rFonts w:hint="eastAsia"/>
          <w:b/>
          <w:i/>
        </w:rPr>
        <w:t>URLLC channel coding scheme.</w:t>
      </w:r>
    </w:p>
    <w:p w:rsidR="0086383D" w:rsidRPr="00804286" w:rsidRDefault="0086383D" w:rsidP="0086383D">
      <w:pPr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47E12" w:rsidRDefault="0038199B" w:rsidP="00427F6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674D5">
        <w:rPr>
          <w:rFonts w:cs="Times New Roman" w:hint="eastAsia"/>
          <w:lang w:eastAsia="ko-KR"/>
        </w:rPr>
        <w:t>R1-16</w:t>
      </w:r>
      <w:r>
        <w:rPr>
          <w:rFonts w:cs="Times New Roman" w:hint="eastAsia"/>
          <w:lang w:eastAsia="ko-KR"/>
        </w:rPr>
        <w:t>xxxxx</w:t>
      </w:r>
      <w:r w:rsidRPr="00A674D5">
        <w:rPr>
          <w:rFonts w:cs="Times New Roman" w:hint="eastAsia"/>
          <w:lang w:eastAsia="ko-KR"/>
        </w:rPr>
        <w:t xml:space="preserve">, </w:t>
      </w: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," 3GPP TSG RAN WG1 #</w:t>
      </w:r>
      <w:r>
        <w:rPr>
          <w:rFonts w:hint="eastAsia"/>
          <w:lang w:eastAsia="ko-KR"/>
        </w:rPr>
        <w:t>87</w:t>
      </w:r>
      <w:r>
        <w:t xml:space="preserve">, </w:t>
      </w:r>
      <w:r>
        <w:rPr>
          <w:rFonts w:hint="eastAsia"/>
          <w:lang w:eastAsia="ko-KR"/>
        </w:rPr>
        <w:t>Reno</w:t>
      </w:r>
      <w:r>
        <w:t xml:space="preserve">, </w:t>
      </w:r>
      <w:r>
        <w:rPr>
          <w:rFonts w:hint="eastAsia"/>
          <w:lang w:eastAsia="ko-KR"/>
        </w:rPr>
        <w:t>Nevada</w:t>
      </w:r>
      <w:r>
        <w:t>,</w:t>
      </w:r>
      <w:r>
        <w:rPr>
          <w:rFonts w:hint="eastAsia"/>
          <w:lang w:eastAsia="ko-KR"/>
        </w:rPr>
        <w:t xml:space="preserve"> US,</w:t>
      </w:r>
      <w:r>
        <w:t xml:space="preserve"> </w:t>
      </w:r>
      <w:r>
        <w:rPr>
          <w:rFonts w:hint="eastAsia"/>
          <w:lang w:eastAsia="ko-KR"/>
        </w:rPr>
        <w:t>14</w:t>
      </w:r>
      <w:r w:rsidR="00457876">
        <w:rPr>
          <w:rFonts w:hint="eastAsia"/>
          <w:lang w:eastAsia="ko-KR"/>
        </w:rPr>
        <w:t>th</w:t>
      </w:r>
      <w:r>
        <w:rPr>
          <w:rFonts w:hint="eastAsia"/>
          <w:lang w:eastAsia="ko-KR"/>
        </w:rPr>
        <w:t>-18</w:t>
      </w:r>
      <w:r w:rsidR="00457876">
        <w:rPr>
          <w:rFonts w:hint="eastAsia"/>
          <w:lang w:eastAsia="ko-KR"/>
        </w:rPr>
        <w:t>th</w:t>
      </w:r>
      <w:r>
        <w:rPr>
          <w:rFonts w:hint="eastAsia"/>
          <w:lang w:eastAsia="ko-KR"/>
        </w:rPr>
        <w:t xml:space="preserve"> Nov.</w:t>
      </w:r>
      <w:r>
        <w:t xml:space="preserve"> 20</w:t>
      </w:r>
      <w:r>
        <w:rPr>
          <w:rFonts w:hint="eastAsia"/>
          <w:lang w:eastAsia="ko-KR"/>
        </w:rPr>
        <w:t>16</w:t>
      </w:r>
      <w:r>
        <w:t>.</w:t>
      </w:r>
    </w:p>
    <w:p w:rsidR="00247E12" w:rsidRDefault="00247E12" w:rsidP="00247E12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lang w:eastAsia="ko-KR"/>
        </w:rPr>
      </w:pPr>
      <w:r w:rsidRPr="00067C92">
        <w:rPr>
          <w:rFonts w:cs="Times New Roman"/>
          <w:lang w:eastAsia="ko-KR"/>
        </w:rPr>
        <w:t xml:space="preserve">R1-1609073, </w:t>
      </w:r>
      <w:r>
        <w:rPr>
          <w:rFonts w:hint="eastAsia"/>
          <w:lang w:eastAsia="ko-KR"/>
        </w:rPr>
        <w:t xml:space="preserve">Samsung, </w:t>
      </w:r>
      <w:r w:rsidRPr="00067C92">
        <w:rPr>
          <w:rFonts w:cs="Times New Roman"/>
          <w:lang w:eastAsia="ko-KR"/>
        </w:rPr>
        <w:t>"Discussion on latency of channel codes for NR," 3GPP TSG RAN WG1 #</w:t>
      </w:r>
      <w:r w:rsidRPr="00067C92">
        <w:rPr>
          <w:rFonts w:cs="Times New Roman" w:hint="eastAsia"/>
          <w:lang w:eastAsia="ko-KR"/>
        </w:rPr>
        <w:t>86bis</w:t>
      </w:r>
      <w:r w:rsidRPr="00067C92">
        <w:rPr>
          <w:rFonts w:cs="Times New Roman"/>
          <w:lang w:eastAsia="ko-KR"/>
        </w:rPr>
        <w:t xml:space="preserve">, </w:t>
      </w:r>
      <w:r w:rsidRPr="00067C92">
        <w:rPr>
          <w:rFonts w:cs="Times New Roman" w:hint="eastAsia"/>
          <w:lang w:eastAsia="ko-KR"/>
        </w:rPr>
        <w:t>Lisbon</w:t>
      </w:r>
      <w:r w:rsidRPr="00067C92">
        <w:rPr>
          <w:rFonts w:cs="Times New Roman"/>
          <w:lang w:eastAsia="ko-KR"/>
        </w:rPr>
        <w:t>, Portugal, 10</w:t>
      </w:r>
      <w:r w:rsidR="00457876">
        <w:rPr>
          <w:rFonts w:cs="Times New Roman" w:hint="eastAsia"/>
          <w:lang w:eastAsia="ko-KR"/>
        </w:rPr>
        <w:t>th</w:t>
      </w:r>
      <w:r w:rsidRPr="00067C92">
        <w:rPr>
          <w:rFonts w:cs="Times New Roman"/>
          <w:lang w:eastAsia="ko-KR"/>
        </w:rPr>
        <w:t>– 14</w:t>
      </w:r>
      <w:r w:rsidR="00457876">
        <w:rPr>
          <w:rFonts w:cs="Times New Roman" w:hint="eastAsia"/>
          <w:lang w:eastAsia="ko-KR"/>
        </w:rPr>
        <w:t>th</w:t>
      </w:r>
      <w:r w:rsidRPr="00067C92">
        <w:rPr>
          <w:rFonts w:cs="Times New Roman"/>
          <w:lang w:eastAsia="ko-KR"/>
        </w:rPr>
        <w:t xml:space="preserve"> Oct</w:t>
      </w:r>
      <w:r w:rsidRPr="00067C92">
        <w:rPr>
          <w:rFonts w:cs="Times New Roman" w:hint="eastAsia"/>
          <w:lang w:eastAsia="ko-KR"/>
        </w:rPr>
        <w:t>.</w:t>
      </w:r>
      <w:r w:rsidRPr="00067C92">
        <w:rPr>
          <w:rFonts w:cs="Times New Roman"/>
          <w:lang w:eastAsia="ko-KR"/>
        </w:rPr>
        <w:t xml:space="preserve"> 2016.</w:t>
      </w:r>
      <w:r w:rsidRPr="00B623E9">
        <w:rPr>
          <w:rFonts w:cs="Times New Roman" w:hint="eastAsia"/>
          <w:lang w:eastAsia="ko-KR"/>
        </w:rPr>
        <w:t xml:space="preserve"> </w:t>
      </w:r>
    </w:p>
    <w:p w:rsidR="003316D9" w:rsidRPr="0038199B" w:rsidRDefault="008C6784" w:rsidP="0038199B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R1-166775, Samsung,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Discussion on throughput and latency of NR candidate FECs,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#86, Gothenburg, Sweden, 22</w:t>
      </w:r>
      <w:r w:rsidR="00457876">
        <w:rPr>
          <w:rFonts w:cs="Times New Roman" w:hint="eastAsia"/>
          <w:lang w:eastAsia="ko-KR"/>
        </w:rPr>
        <w:t>nd</w:t>
      </w:r>
      <w:r>
        <w:rPr>
          <w:rFonts w:cs="Times New Roman" w:hint="eastAsia"/>
          <w:lang w:eastAsia="ko-KR"/>
        </w:rPr>
        <w:t>-26</w:t>
      </w:r>
      <w:r w:rsidR="00457876">
        <w:rPr>
          <w:rFonts w:cs="Times New Roman" w:hint="eastAsia"/>
          <w:lang w:eastAsia="ko-KR"/>
        </w:rPr>
        <w:t>th</w:t>
      </w:r>
      <w:r>
        <w:rPr>
          <w:rFonts w:cs="Times New Roman" w:hint="eastAsia"/>
          <w:vertAlign w:val="superscript"/>
          <w:lang w:eastAsia="ko-KR"/>
        </w:rPr>
        <w:t xml:space="preserve"> </w:t>
      </w:r>
      <w:r>
        <w:rPr>
          <w:rFonts w:cs="Times New Roman" w:hint="eastAsia"/>
          <w:lang w:eastAsia="ko-KR"/>
        </w:rPr>
        <w:t>Aug. 2016.</w:t>
      </w:r>
    </w:p>
    <w:p w:rsidR="003316D9" w:rsidRPr="0071666F" w:rsidRDefault="003316D9" w:rsidP="003316D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Y. Park, D. </w:t>
      </w:r>
      <w:proofErr w:type="spellStart"/>
      <w:r w:rsidRPr="0071666F">
        <w:rPr>
          <w:rFonts w:cs="Times New Roman"/>
          <w:lang w:eastAsia="ko-KR"/>
        </w:rPr>
        <w:t>Blaauw</w:t>
      </w:r>
      <w:proofErr w:type="spellEnd"/>
      <w:r w:rsidRPr="0071666F">
        <w:rPr>
          <w:rFonts w:cs="Times New Roman"/>
          <w:lang w:eastAsia="ko-KR"/>
        </w:rPr>
        <w:t xml:space="preserve">, D. Sylvester, Z. Zhang, "Low-Power High-Throughput LDPC Decoder Using Non-Refresh Embedded DRAM," </w:t>
      </w:r>
      <w:r w:rsidRPr="0071666F">
        <w:rPr>
          <w:rFonts w:cs="Times New Roman"/>
          <w:i/>
          <w:lang w:eastAsia="ko-KR"/>
        </w:rPr>
        <w:t>IEEE Journal of Solid-State Circuits</w:t>
      </w:r>
      <w:r w:rsidRPr="0071666F">
        <w:rPr>
          <w:rFonts w:cs="Times New Roman"/>
          <w:lang w:eastAsia="ko-KR"/>
        </w:rPr>
        <w:t>, Feb. 2014</w:t>
      </w:r>
    </w:p>
    <w:p w:rsidR="003316D9" w:rsidRPr="0038199B" w:rsidRDefault="003316D9" w:rsidP="0038199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>M. Weiner, B. Nikolic, and Z. Zhang, "LDPC decoder architecture for high-data rate personal-area networks</w:t>
      </w:r>
      <w:proofErr w:type="gramStart"/>
      <w:r w:rsidRPr="0071666F">
        <w:rPr>
          <w:rFonts w:cs="Times New Roman"/>
          <w:lang w:eastAsia="ko-KR"/>
        </w:rPr>
        <w:t>, "</w:t>
      </w:r>
      <w:proofErr w:type="gramEnd"/>
      <w:r w:rsidRPr="0071666F">
        <w:rPr>
          <w:rFonts w:cs="Times New Roman"/>
          <w:lang w:eastAsia="ko-KR"/>
        </w:rPr>
        <w:t xml:space="preserve"> in </w:t>
      </w:r>
      <w:r w:rsidRPr="0071666F">
        <w:rPr>
          <w:rFonts w:cs="Times New Roman"/>
          <w:i/>
          <w:lang w:eastAsia="ko-KR"/>
        </w:rPr>
        <w:t xml:space="preserve">Proc. IEEE Int. </w:t>
      </w:r>
      <w:proofErr w:type="spellStart"/>
      <w:r w:rsidRPr="0071666F">
        <w:rPr>
          <w:rFonts w:cs="Times New Roman"/>
          <w:i/>
          <w:lang w:eastAsia="ko-KR"/>
        </w:rPr>
        <w:t>Symp</w:t>
      </w:r>
      <w:proofErr w:type="spellEnd"/>
      <w:r w:rsidRPr="0071666F">
        <w:rPr>
          <w:rFonts w:cs="Times New Roman"/>
          <w:i/>
          <w:lang w:eastAsia="ko-KR"/>
        </w:rPr>
        <w:t>. Circuits and Systems</w:t>
      </w:r>
      <w:r w:rsidRPr="0071666F">
        <w:rPr>
          <w:rFonts w:cs="Times New Roman"/>
          <w:lang w:eastAsia="ko-KR"/>
        </w:rPr>
        <w:t>, May 2011, pp. 1784–1787.</w:t>
      </w:r>
    </w:p>
    <w:p w:rsidR="003316D9" w:rsidRDefault="003316D9" w:rsidP="003316D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 w:rsidRPr="0071666F">
        <w:rPr>
          <w:rFonts w:cs="Times New Roman"/>
          <w:color w:val="000000" w:themeColor="text1"/>
          <w:lang w:eastAsia="ko-KR"/>
        </w:rPr>
        <w:t xml:space="preserve">A. </w:t>
      </w:r>
      <w:proofErr w:type="spellStart"/>
      <w:r w:rsidRPr="0071666F">
        <w:rPr>
          <w:rFonts w:cs="Times New Roman"/>
          <w:color w:val="000000" w:themeColor="text1"/>
          <w:lang w:eastAsia="ko-KR"/>
        </w:rPr>
        <w:t>Balatsoukas</w:t>
      </w:r>
      <w:proofErr w:type="spellEnd"/>
      <w:r w:rsidRPr="0071666F">
        <w:rPr>
          <w:rFonts w:cs="Times New Roman"/>
          <w:color w:val="000000" w:themeColor="text1"/>
          <w:lang w:eastAsia="ko-KR"/>
        </w:rPr>
        <w:t xml:space="preserve">-Stimming, M. </w:t>
      </w:r>
      <w:proofErr w:type="spellStart"/>
      <w:r w:rsidRPr="0071666F">
        <w:rPr>
          <w:rFonts w:cs="Times New Roman"/>
          <w:color w:val="000000" w:themeColor="text1"/>
          <w:lang w:eastAsia="ko-KR"/>
        </w:rPr>
        <w:t>Parizi</w:t>
      </w:r>
      <w:proofErr w:type="spellEnd"/>
      <w:r w:rsidRPr="0071666F">
        <w:rPr>
          <w:rFonts w:cs="Times New Roman"/>
          <w:color w:val="000000" w:themeColor="text1"/>
          <w:lang w:eastAsia="ko-KR"/>
        </w:rPr>
        <w:t xml:space="preserve">, and A. Burg, “LLR-based successive cancellation list decoding of polar codes,” </w:t>
      </w:r>
      <w:r w:rsidRPr="0071666F">
        <w:rPr>
          <w:rFonts w:cs="Times New Roman"/>
          <w:i/>
          <w:color w:val="000000" w:themeColor="text1"/>
          <w:lang w:eastAsia="ko-KR"/>
        </w:rPr>
        <w:t>IEEE Trans. Signal Process.,</w:t>
      </w:r>
      <w:r w:rsidRPr="0071666F">
        <w:rPr>
          <w:rFonts w:cs="Times New Roman"/>
          <w:color w:val="000000" w:themeColor="text1"/>
          <w:lang w:eastAsia="ko-KR"/>
        </w:rPr>
        <w:t xml:space="preserve"> vol. 63, no. 19, pp. 5165–5179, Oct. 2015.</w:t>
      </w:r>
    </w:p>
    <w:p w:rsidR="003311B9" w:rsidRPr="00295187" w:rsidRDefault="003311B9" w:rsidP="003311B9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 w:rsidRPr="00295187">
        <w:rPr>
          <w:rFonts w:cs="Times New Roman"/>
          <w:color w:val="000000" w:themeColor="text1"/>
          <w:lang w:eastAsia="ko-KR"/>
        </w:rPr>
        <w:t>R1-167889</w:t>
      </w:r>
      <w:r w:rsidRPr="00295187">
        <w:rPr>
          <w:rFonts w:cs="Times New Roman" w:hint="eastAsia"/>
          <w:color w:val="000000" w:themeColor="text1"/>
          <w:lang w:eastAsia="ko-KR"/>
        </w:rPr>
        <w:t xml:space="preserve">, Samsung, </w:t>
      </w:r>
      <w:r w:rsidRPr="00295187">
        <w:rPr>
          <w:rFonts w:cs="Times New Roman"/>
          <w:color w:val="000000" w:themeColor="text1"/>
          <w:lang w:eastAsia="ko-KR"/>
        </w:rPr>
        <w:t>“Design</w:t>
      </w:r>
      <w:r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Pr="00295187">
        <w:rPr>
          <w:rFonts w:cs="Times New Roman"/>
          <w:color w:val="000000" w:themeColor="text1"/>
          <w:lang w:eastAsia="ko-KR"/>
        </w:rPr>
        <w:t>of</w:t>
      </w:r>
      <w:r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Pr="00295187">
        <w:rPr>
          <w:rFonts w:cs="Times New Roman"/>
          <w:color w:val="000000" w:themeColor="text1"/>
          <w:lang w:eastAsia="ko-KR"/>
        </w:rPr>
        <w:t>Flexible</w:t>
      </w:r>
      <w:r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Pr="00295187">
        <w:rPr>
          <w:rFonts w:cs="Times New Roman"/>
          <w:color w:val="000000" w:themeColor="text1"/>
          <w:lang w:eastAsia="ko-KR"/>
        </w:rPr>
        <w:t>LDPC Codes”</w:t>
      </w:r>
      <w:r w:rsidRPr="00295187">
        <w:rPr>
          <w:rFonts w:cs="Times New Roman" w:hint="eastAsia"/>
          <w:color w:val="000000" w:themeColor="text1"/>
          <w:lang w:eastAsia="ko-KR"/>
        </w:rPr>
        <w:t xml:space="preserve">, </w:t>
      </w:r>
      <w:r w:rsidRPr="00295187">
        <w:rPr>
          <w:rFonts w:cs="Times New Roman"/>
          <w:color w:val="000000" w:themeColor="text1"/>
          <w:lang w:eastAsia="ko-KR"/>
        </w:rPr>
        <w:t>3GPP TSG RAN WG1 #</w:t>
      </w:r>
      <w:r w:rsidRPr="00295187">
        <w:rPr>
          <w:rFonts w:cs="Times New Roman" w:hint="eastAsia"/>
          <w:color w:val="000000" w:themeColor="text1"/>
          <w:lang w:eastAsia="ko-KR"/>
        </w:rPr>
        <w:t xml:space="preserve">86, </w:t>
      </w:r>
      <w:r w:rsidRPr="00295187">
        <w:rPr>
          <w:rFonts w:cs="Times New Roman"/>
          <w:color w:val="000000" w:themeColor="text1"/>
          <w:lang w:eastAsia="ko-KR"/>
        </w:rPr>
        <w:t xml:space="preserve">Gothenburg, </w:t>
      </w:r>
      <w:r w:rsidRPr="00295187">
        <w:rPr>
          <w:rFonts w:cs="Times New Roman" w:hint="eastAsia"/>
          <w:color w:val="000000" w:themeColor="text1"/>
          <w:lang w:eastAsia="ko-KR"/>
        </w:rPr>
        <w:t>Sweden</w:t>
      </w:r>
      <w:r w:rsidRPr="00295187">
        <w:rPr>
          <w:rFonts w:cs="Times New Roman"/>
          <w:color w:val="000000" w:themeColor="text1"/>
          <w:lang w:eastAsia="ko-KR"/>
        </w:rPr>
        <w:t xml:space="preserve">, </w:t>
      </w:r>
      <w:r w:rsidRPr="00295187">
        <w:rPr>
          <w:rFonts w:cs="Times New Roman" w:hint="eastAsia"/>
          <w:color w:val="000000" w:themeColor="text1"/>
          <w:lang w:eastAsia="ko-KR"/>
        </w:rPr>
        <w:t>22th</w:t>
      </w:r>
      <w:r w:rsidRPr="00295187">
        <w:rPr>
          <w:rFonts w:cs="Times New Roman"/>
          <w:color w:val="000000" w:themeColor="text1"/>
          <w:lang w:eastAsia="ko-KR"/>
        </w:rPr>
        <w:t xml:space="preserve"> – </w:t>
      </w:r>
      <w:r w:rsidRPr="00295187">
        <w:rPr>
          <w:rFonts w:cs="Times New Roman" w:hint="eastAsia"/>
          <w:color w:val="000000" w:themeColor="text1"/>
          <w:lang w:eastAsia="ko-KR"/>
        </w:rPr>
        <w:t>26th</w:t>
      </w:r>
      <w:r w:rsidRPr="00295187">
        <w:rPr>
          <w:rFonts w:cs="Times New Roman"/>
          <w:color w:val="000000" w:themeColor="text1"/>
          <w:lang w:eastAsia="ko-KR"/>
        </w:rPr>
        <w:t xml:space="preserve"> </w:t>
      </w:r>
      <w:r w:rsidRPr="00295187">
        <w:rPr>
          <w:rFonts w:cs="Times New Roman" w:hint="eastAsia"/>
          <w:color w:val="000000" w:themeColor="text1"/>
          <w:lang w:eastAsia="ko-KR"/>
        </w:rPr>
        <w:t>Aug.</w:t>
      </w:r>
      <w:r w:rsidRPr="00295187">
        <w:rPr>
          <w:rFonts w:cs="Times New Roman"/>
          <w:color w:val="000000" w:themeColor="text1"/>
          <w:lang w:eastAsia="ko-KR"/>
        </w:rPr>
        <w:t xml:space="preserve"> 2016</w:t>
      </w:r>
    </w:p>
    <w:p w:rsidR="003316D9" w:rsidRPr="003311B9" w:rsidRDefault="003316D9" w:rsidP="003316D9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:rsidR="00CC524E" w:rsidRDefault="00CC524E" w:rsidP="00B83075">
      <w:pPr>
        <w:rPr>
          <w:lang w:eastAsia="ko-KR"/>
        </w:rPr>
      </w:pPr>
    </w:p>
    <w:sectPr w:rsidR="00CC524E" w:rsidSect="00FF4D8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8FA" w:rsidRDefault="005068FA">
      <w:r>
        <w:separator/>
      </w:r>
    </w:p>
  </w:endnote>
  <w:endnote w:type="continuationSeparator" w:id="0">
    <w:p w:rsidR="005068FA" w:rsidRDefault="0050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8FA" w:rsidRDefault="005068FA">
      <w:r>
        <w:separator/>
      </w:r>
    </w:p>
  </w:footnote>
  <w:footnote w:type="continuationSeparator" w:id="0">
    <w:p w:rsidR="005068FA" w:rsidRDefault="00506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247" w:rsidRDefault="0073624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160"/>
    <w:rsid w:val="00002A92"/>
    <w:rsid w:val="00002ACA"/>
    <w:rsid w:val="00002F90"/>
    <w:rsid w:val="000033A8"/>
    <w:rsid w:val="000033C6"/>
    <w:rsid w:val="00004076"/>
    <w:rsid w:val="000047C3"/>
    <w:rsid w:val="00004F5B"/>
    <w:rsid w:val="00005774"/>
    <w:rsid w:val="00005F49"/>
    <w:rsid w:val="0000667E"/>
    <w:rsid w:val="0000744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C4C"/>
    <w:rsid w:val="000231F4"/>
    <w:rsid w:val="00024268"/>
    <w:rsid w:val="00025100"/>
    <w:rsid w:val="00025E1D"/>
    <w:rsid w:val="00026336"/>
    <w:rsid w:val="0002783B"/>
    <w:rsid w:val="00030186"/>
    <w:rsid w:val="00030EA8"/>
    <w:rsid w:val="00031578"/>
    <w:rsid w:val="00032854"/>
    <w:rsid w:val="0003302A"/>
    <w:rsid w:val="00034BB9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3B9"/>
    <w:rsid w:val="0006684A"/>
    <w:rsid w:val="0006780A"/>
    <w:rsid w:val="00067A88"/>
    <w:rsid w:val="0007119C"/>
    <w:rsid w:val="00071A73"/>
    <w:rsid w:val="0007206C"/>
    <w:rsid w:val="00072453"/>
    <w:rsid w:val="00073349"/>
    <w:rsid w:val="00073456"/>
    <w:rsid w:val="00073C42"/>
    <w:rsid w:val="000755B5"/>
    <w:rsid w:val="0007633A"/>
    <w:rsid w:val="000768C1"/>
    <w:rsid w:val="00076FF5"/>
    <w:rsid w:val="000775AB"/>
    <w:rsid w:val="00077DD8"/>
    <w:rsid w:val="000814F6"/>
    <w:rsid w:val="00081990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C1"/>
    <w:rsid w:val="000C2647"/>
    <w:rsid w:val="000C2DAC"/>
    <w:rsid w:val="000C3A4B"/>
    <w:rsid w:val="000C650F"/>
    <w:rsid w:val="000C6B37"/>
    <w:rsid w:val="000D00DD"/>
    <w:rsid w:val="000D0BAB"/>
    <w:rsid w:val="000D1026"/>
    <w:rsid w:val="000D19F4"/>
    <w:rsid w:val="000D25AC"/>
    <w:rsid w:val="000D4806"/>
    <w:rsid w:val="000D4DC2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7166"/>
    <w:rsid w:val="000E7555"/>
    <w:rsid w:val="000F00D3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FB1"/>
    <w:rsid w:val="00104BD6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2C0"/>
    <w:rsid w:val="001077D8"/>
    <w:rsid w:val="00107C3A"/>
    <w:rsid w:val="00110559"/>
    <w:rsid w:val="00110755"/>
    <w:rsid w:val="00111454"/>
    <w:rsid w:val="00111EE9"/>
    <w:rsid w:val="001120A1"/>
    <w:rsid w:val="001129DA"/>
    <w:rsid w:val="00112A78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1748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503B7"/>
    <w:rsid w:val="00150638"/>
    <w:rsid w:val="001507E8"/>
    <w:rsid w:val="001526BD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53DF"/>
    <w:rsid w:val="001A56C7"/>
    <w:rsid w:val="001A6DD2"/>
    <w:rsid w:val="001B010D"/>
    <w:rsid w:val="001B02EE"/>
    <w:rsid w:val="001B1FAD"/>
    <w:rsid w:val="001B2A8F"/>
    <w:rsid w:val="001B2F03"/>
    <w:rsid w:val="001B4582"/>
    <w:rsid w:val="001B59FA"/>
    <w:rsid w:val="001B5E86"/>
    <w:rsid w:val="001B620C"/>
    <w:rsid w:val="001B7B86"/>
    <w:rsid w:val="001B7B90"/>
    <w:rsid w:val="001C020C"/>
    <w:rsid w:val="001C06AA"/>
    <w:rsid w:val="001C0A76"/>
    <w:rsid w:val="001C11FA"/>
    <w:rsid w:val="001C19BF"/>
    <w:rsid w:val="001C3694"/>
    <w:rsid w:val="001C44E7"/>
    <w:rsid w:val="001C46E4"/>
    <w:rsid w:val="001C5574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861"/>
    <w:rsid w:val="001D30DD"/>
    <w:rsid w:val="001D4091"/>
    <w:rsid w:val="001D474F"/>
    <w:rsid w:val="001D4ECB"/>
    <w:rsid w:val="001D524E"/>
    <w:rsid w:val="001D5EFC"/>
    <w:rsid w:val="001D61B8"/>
    <w:rsid w:val="001D64FD"/>
    <w:rsid w:val="001D6E5B"/>
    <w:rsid w:val="001D7A0B"/>
    <w:rsid w:val="001E01A3"/>
    <w:rsid w:val="001E068B"/>
    <w:rsid w:val="001E083E"/>
    <w:rsid w:val="001E16EB"/>
    <w:rsid w:val="001E201B"/>
    <w:rsid w:val="001E2551"/>
    <w:rsid w:val="001E291F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89F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4B7C"/>
    <w:rsid w:val="00244E98"/>
    <w:rsid w:val="00244EF2"/>
    <w:rsid w:val="00245C3D"/>
    <w:rsid w:val="002469F1"/>
    <w:rsid w:val="0024758D"/>
    <w:rsid w:val="00247E12"/>
    <w:rsid w:val="00250B20"/>
    <w:rsid w:val="00251DAC"/>
    <w:rsid w:val="00251DFA"/>
    <w:rsid w:val="0025221F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B0C8D"/>
    <w:rsid w:val="002B194B"/>
    <w:rsid w:val="002B2F55"/>
    <w:rsid w:val="002B3B3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1062D"/>
    <w:rsid w:val="00310B3E"/>
    <w:rsid w:val="003114E5"/>
    <w:rsid w:val="0031182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64AA"/>
    <w:rsid w:val="00326647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135B"/>
    <w:rsid w:val="0038169D"/>
    <w:rsid w:val="00381784"/>
    <w:rsid w:val="003818F6"/>
    <w:rsid w:val="0038199B"/>
    <w:rsid w:val="00381FA1"/>
    <w:rsid w:val="003824C8"/>
    <w:rsid w:val="00382DE3"/>
    <w:rsid w:val="0038352B"/>
    <w:rsid w:val="00384773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639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50A4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4E9"/>
    <w:rsid w:val="0040633D"/>
    <w:rsid w:val="00406929"/>
    <w:rsid w:val="00407CAC"/>
    <w:rsid w:val="004107E6"/>
    <w:rsid w:val="00411DD5"/>
    <w:rsid w:val="004128D6"/>
    <w:rsid w:val="0041321B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30A5"/>
    <w:rsid w:val="00443826"/>
    <w:rsid w:val="00444738"/>
    <w:rsid w:val="00444BE4"/>
    <w:rsid w:val="004452B9"/>
    <w:rsid w:val="004471CE"/>
    <w:rsid w:val="00450298"/>
    <w:rsid w:val="00450C48"/>
    <w:rsid w:val="00451F42"/>
    <w:rsid w:val="00452E54"/>
    <w:rsid w:val="004530DE"/>
    <w:rsid w:val="0045322C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6B5D"/>
    <w:rsid w:val="004B6CEF"/>
    <w:rsid w:val="004B7D22"/>
    <w:rsid w:val="004C05A8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20036"/>
    <w:rsid w:val="005201AC"/>
    <w:rsid w:val="00520213"/>
    <w:rsid w:val="0052055F"/>
    <w:rsid w:val="00520736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3B97"/>
    <w:rsid w:val="00544D62"/>
    <w:rsid w:val="0055061D"/>
    <w:rsid w:val="0055167A"/>
    <w:rsid w:val="00551922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B68"/>
    <w:rsid w:val="00565CB8"/>
    <w:rsid w:val="005675B9"/>
    <w:rsid w:val="0056794F"/>
    <w:rsid w:val="00567B39"/>
    <w:rsid w:val="00571257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8CD"/>
    <w:rsid w:val="005811E0"/>
    <w:rsid w:val="00581B33"/>
    <w:rsid w:val="00581EBB"/>
    <w:rsid w:val="00582473"/>
    <w:rsid w:val="005825B8"/>
    <w:rsid w:val="00582ED0"/>
    <w:rsid w:val="00583585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E0"/>
    <w:rsid w:val="005C1EDF"/>
    <w:rsid w:val="005C1FE0"/>
    <w:rsid w:val="005C2A16"/>
    <w:rsid w:val="005C3014"/>
    <w:rsid w:val="005C38FB"/>
    <w:rsid w:val="005C3AF4"/>
    <w:rsid w:val="005C507D"/>
    <w:rsid w:val="005C5A68"/>
    <w:rsid w:val="005C5EE0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F033A"/>
    <w:rsid w:val="005F05D3"/>
    <w:rsid w:val="005F1678"/>
    <w:rsid w:val="005F1A37"/>
    <w:rsid w:val="005F1FBE"/>
    <w:rsid w:val="005F3E31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CC3"/>
    <w:rsid w:val="006021D3"/>
    <w:rsid w:val="0060297E"/>
    <w:rsid w:val="00602F93"/>
    <w:rsid w:val="00603253"/>
    <w:rsid w:val="00604367"/>
    <w:rsid w:val="00605580"/>
    <w:rsid w:val="00605798"/>
    <w:rsid w:val="00607327"/>
    <w:rsid w:val="006078B5"/>
    <w:rsid w:val="00607EF5"/>
    <w:rsid w:val="00607F31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4010C"/>
    <w:rsid w:val="00642A83"/>
    <w:rsid w:val="00643083"/>
    <w:rsid w:val="00644E14"/>
    <w:rsid w:val="006458B7"/>
    <w:rsid w:val="00645A34"/>
    <w:rsid w:val="00645E63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25A5"/>
    <w:rsid w:val="006A25EB"/>
    <w:rsid w:val="006A29FC"/>
    <w:rsid w:val="006A2D38"/>
    <w:rsid w:val="006A3059"/>
    <w:rsid w:val="006A3336"/>
    <w:rsid w:val="006A3597"/>
    <w:rsid w:val="006A4892"/>
    <w:rsid w:val="006A4F9A"/>
    <w:rsid w:val="006A6530"/>
    <w:rsid w:val="006A6FAD"/>
    <w:rsid w:val="006B0E8D"/>
    <w:rsid w:val="006B1826"/>
    <w:rsid w:val="006B262B"/>
    <w:rsid w:val="006B347E"/>
    <w:rsid w:val="006B4275"/>
    <w:rsid w:val="006B4305"/>
    <w:rsid w:val="006B43E1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770"/>
    <w:rsid w:val="006C292A"/>
    <w:rsid w:val="006C2961"/>
    <w:rsid w:val="006C2CEB"/>
    <w:rsid w:val="006C2F6B"/>
    <w:rsid w:val="006C4640"/>
    <w:rsid w:val="006C608C"/>
    <w:rsid w:val="006D0560"/>
    <w:rsid w:val="006D0769"/>
    <w:rsid w:val="006D17F0"/>
    <w:rsid w:val="006D1B6A"/>
    <w:rsid w:val="006D206D"/>
    <w:rsid w:val="006D2E11"/>
    <w:rsid w:val="006D2ED0"/>
    <w:rsid w:val="006D3D85"/>
    <w:rsid w:val="006D3FC8"/>
    <w:rsid w:val="006D4652"/>
    <w:rsid w:val="006D5747"/>
    <w:rsid w:val="006D60A8"/>
    <w:rsid w:val="006D64E4"/>
    <w:rsid w:val="006D6D52"/>
    <w:rsid w:val="006D6F16"/>
    <w:rsid w:val="006D70C6"/>
    <w:rsid w:val="006D716D"/>
    <w:rsid w:val="006D73E0"/>
    <w:rsid w:val="006D75D9"/>
    <w:rsid w:val="006D7619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81E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904"/>
    <w:rsid w:val="00730C8A"/>
    <w:rsid w:val="00732EEB"/>
    <w:rsid w:val="00733381"/>
    <w:rsid w:val="007344AF"/>
    <w:rsid w:val="0073490F"/>
    <w:rsid w:val="0073496B"/>
    <w:rsid w:val="00734DBC"/>
    <w:rsid w:val="00735463"/>
    <w:rsid w:val="00736247"/>
    <w:rsid w:val="00736696"/>
    <w:rsid w:val="00737F4D"/>
    <w:rsid w:val="0074043B"/>
    <w:rsid w:val="00740CC2"/>
    <w:rsid w:val="00741210"/>
    <w:rsid w:val="007417CF"/>
    <w:rsid w:val="00741B0B"/>
    <w:rsid w:val="00741B82"/>
    <w:rsid w:val="007448BB"/>
    <w:rsid w:val="00744993"/>
    <w:rsid w:val="007454BC"/>
    <w:rsid w:val="007463E5"/>
    <w:rsid w:val="00746D48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4A"/>
    <w:rsid w:val="00761697"/>
    <w:rsid w:val="00761D73"/>
    <w:rsid w:val="007625EC"/>
    <w:rsid w:val="0076294F"/>
    <w:rsid w:val="00763ADE"/>
    <w:rsid w:val="00764621"/>
    <w:rsid w:val="007658A6"/>
    <w:rsid w:val="00766BA8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5AE3"/>
    <w:rsid w:val="007973AE"/>
    <w:rsid w:val="00797420"/>
    <w:rsid w:val="00797B10"/>
    <w:rsid w:val="007A06BE"/>
    <w:rsid w:val="007A12E5"/>
    <w:rsid w:val="007A17E2"/>
    <w:rsid w:val="007A2D0D"/>
    <w:rsid w:val="007A34EC"/>
    <w:rsid w:val="007A3DB5"/>
    <w:rsid w:val="007A4862"/>
    <w:rsid w:val="007A533A"/>
    <w:rsid w:val="007A5C5A"/>
    <w:rsid w:val="007A67A2"/>
    <w:rsid w:val="007A774B"/>
    <w:rsid w:val="007B05D8"/>
    <w:rsid w:val="007B187D"/>
    <w:rsid w:val="007B299C"/>
    <w:rsid w:val="007B2A97"/>
    <w:rsid w:val="007B3ED7"/>
    <w:rsid w:val="007B4004"/>
    <w:rsid w:val="007B4045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D76"/>
    <w:rsid w:val="007D3572"/>
    <w:rsid w:val="007D3B92"/>
    <w:rsid w:val="007D7568"/>
    <w:rsid w:val="007D7A62"/>
    <w:rsid w:val="007E110F"/>
    <w:rsid w:val="007E1D9C"/>
    <w:rsid w:val="007E2425"/>
    <w:rsid w:val="007E42C7"/>
    <w:rsid w:val="007E57D0"/>
    <w:rsid w:val="007E63F4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2A3E"/>
    <w:rsid w:val="00802B57"/>
    <w:rsid w:val="0080308A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EBD"/>
    <w:rsid w:val="00813F6B"/>
    <w:rsid w:val="00814AD0"/>
    <w:rsid w:val="00814EE4"/>
    <w:rsid w:val="00815195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6E62"/>
    <w:rsid w:val="008677FE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9D1"/>
    <w:rsid w:val="00892EF8"/>
    <w:rsid w:val="00893197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94B"/>
    <w:rsid w:val="008B6030"/>
    <w:rsid w:val="008C07CB"/>
    <w:rsid w:val="008C1731"/>
    <w:rsid w:val="008C1F42"/>
    <w:rsid w:val="008C3FDD"/>
    <w:rsid w:val="008C4B77"/>
    <w:rsid w:val="008C5D63"/>
    <w:rsid w:val="008C6784"/>
    <w:rsid w:val="008C6B76"/>
    <w:rsid w:val="008C777E"/>
    <w:rsid w:val="008C7A40"/>
    <w:rsid w:val="008D04AA"/>
    <w:rsid w:val="008D0F14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686B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7548"/>
    <w:rsid w:val="009010ED"/>
    <w:rsid w:val="00901A1C"/>
    <w:rsid w:val="009020C1"/>
    <w:rsid w:val="00902BAE"/>
    <w:rsid w:val="00902F8A"/>
    <w:rsid w:val="009038A9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E59"/>
    <w:rsid w:val="00931FC9"/>
    <w:rsid w:val="009322F2"/>
    <w:rsid w:val="00933BB5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A0"/>
    <w:rsid w:val="00965349"/>
    <w:rsid w:val="00967D6D"/>
    <w:rsid w:val="009708B0"/>
    <w:rsid w:val="0097154E"/>
    <w:rsid w:val="00971C8A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A8E"/>
    <w:rsid w:val="009A15F2"/>
    <w:rsid w:val="009A20C6"/>
    <w:rsid w:val="009A2AEB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19A8"/>
    <w:rsid w:val="009B245D"/>
    <w:rsid w:val="009B40B4"/>
    <w:rsid w:val="009B4837"/>
    <w:rsid w:val="009B6477"/>
    <w:rsid w:val="009B64FD"/>
    <w:rsid w:val="009B6C6D"/>
    <w:rsid w:val="009B6FA2"/>
    <w:rsid w:val="009B78C4"/>
    <w:rsid w:val="009B7B37"/>
    <w:rsid w:val="009B7F8D"/>
    <w:rsid w:val="009C09A4"/>
    <w:rsid w:val="009C13F0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A14"/>
    <w:rsid w:val="009E5046"/>
    <w:rsid w:val="009E570E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BF3"/>
    <w:rsid w:val="009F6D11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6523"/>
    <w:rsid w:val="00A17773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4E40"/>
    <w:rsid w:val="00A4626E"/>
    <w:rsid w:val="00A46B34"/>
    <w:rsid w:val="00A471C4"/>
    <w:rsid w:val="00A47A1D"/>
    <w:rsid w:val="00A47A54"/>
    <w:rsid w:val="00A502A8"/>
    <w:rsid w:val="00A509B9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6177"/>
    <w:rsid w:val="00A861EA"/>
    <w:rsid w:val="00A864DE"/>
    <w:rsid w:val="00A87D3E"/>
    <w:rsid w:val="00A930E9"/>
    <w:rsid w:val="00A9571F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DB5"/>
    <w:rsid w:val="00B0224C"/>
    <w:rsid w:val="00B02DBE"/>
    <w:rsid w:val="00B0325B"/>
    <w:rsid w:val="00B058D3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6298"/>
    <w:rsid w:val="00B2681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C26"/>
    <w:rsid w:val="00B64918"/>
    <w:rsid w:val="00B64C75"/>
    <w:rsid w:val="00B64CB1"/>
    <w:rsid w:val="00B656AE"/>
    <w:rsid w:val="00B65AFC"/>
    <w:rsid w:val="00B65B07"/>
    <w:rsid w:val="00B65CA8"/>
    <w:rsid w:val="00B6601B"/>
    <w:rsid w:val="00B66CC5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9"/>
    <w:rsid w:val="00B85D36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37DC"/>
    <w:rsid w:val="00BA3A0E"/>
    <w:rsid w:val="00BA3D0B"/>
    <w:rsid w:val="00BA5A0C"/>
    <w:rsid w:val="00BB0244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5030"/>
    <w:rsid w:val="00BE5267"/>
    <w:rsid w:val="00BE66B6"/>
    <w:rsid w:val="00BE769D"/>
    <w:rsid w:val="00BE77AD"/>
    <w:rsid w:val="00BE7E89"/>
    <w:rsid w:val="00BF0BE6"/>
    <w:rsid w:val="00BF19BF"/>
    <w:rsid w:val="00BF216C"/>
    <w:rsid w:val="00BF25D0"/>
    <w:rsid w:val="00BF26A0"/>
    <w:rsid w:val="00BF2C7B"/>
    <w:rsid w:val="00BF2E7B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05"/>
    <w:rsid w:val="00C516E6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210A"/>
    <w:rsid w:val="00C62539"/>
    <w:rsid w:val="00C62546"/>
    <w:rsid w:val="00C62BAD"/>
    <w:rsid w:val="00C62EC3"/>
    <w:rsid w:val="00C63980"/>
    <w:rsid w:val="00C63E32"/>
    <w:rsid w:val="00C640F9"/>
    <w:rsid w:val="00C643E9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80084"/>
    <w:rsid w:val="00C80395"/>
    <w:rsid w:val="00C8049E"/>
    <w:rsid w:val="00C80A03"/>
    <w:rsid w:val="00C8138A"/>
    <w:rsid w:val="00C81AD7"/>
    <w:rsid w:val="00C824C3"/>
    <w:rsid w:val="00C83756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508F"/>
    <w:rsid w:val="00CA56C6"/>
    <w:rsid w:val="00CA636E"/>
    <w:rsid w:val="00CA65EB"/>
    <w:rsid w:val="00CA6A16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374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C03"/>
    <w:rsid w:val="00CD3320"/>
    <w:rsid w:val="00CD5472"/>
    <w:rsid w:val="00CD573D"/>
    <w:rsid w:val="00CD5D78"/>
    <w:rsid w:val="00CD61D7"/>
    <w:rsid w:val="00CD66F3"/>
    <w:rsid w:val="00CD6D6B"/>
    <w:rsid w:val="00CD74DA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1BF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C5D"/>
    <w:rsid w:val="00D154BD"/>
    <w:rsid w:val="00D15929"/>
    <w:rsid w:val="00D15A2A"/>
    <w:rsid w:val="00D15E1C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E09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515F"/>
    <w:rsid w:val="00D45997"/>
    <w:rsid w:val="00D45AAF"/>
    <w:rsid w:val="00D46250"/>
    <w:rsid w:val="00D463FB"/>
    <w:rsid w:val="00D4719B"/>
    <w:rsid w:val="00D50087"/>
    <w:rsid w:val="00D50404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B9F"/>
    <w:rsid w:val="00D7010F"/>
    <w:rsid w:val="00D701A1"/>
    <w:rsid w:val="00D70D96"/>
    <w:rsid w:val="00D71205"/>
    <w:rsid w:val="00D71842"/>
    <w:rsid w:val="00D72964"/>
    <w:rsid w:val="00D72B02"/>
    <w:rsid w:val="00D72E1A"/>
    <w:rsid w:val="00D74EF6"/>
    <w:rsid w:val="00D76B35"/>
    <w:rsid w:val="00D8023F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31C3"/>
    <w:rsid w:val="00DC3F52"/>
    <w:rsid w:val="00DC4A9D"/>
    <w:rsid w:val="00DC4EE4"/>
    <w:rsid w:val="00DC541E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854"/>
    <w:rsid w:val="00DD2ED7"/>
    <w:rsid w:val="00DD356D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8A9"/>
    <w:rsid w:val="00E20EC0"/>
    <w:rsid w:val="00E21452"/>
    <w:rsid w:val="00E216E5"/>
    <w:rsid w:val="00E21FD0"/>
    <w:rsid w:val="00E22D52"/>
    <w:rsid w:val="00E237D1"/>
    <w:rsid w:val="00E2410B"/>
    <w:rsid w:val="00E244B4"/>
    <w:rsid w:val="00E2520C"/>
    <w:rsid w:val="00E27680"/>
    <w:rsid w:val="00E2793E"/>
    <w:rsid w:val="00E300E2"/>
    <w:rsid w:val="00E30F63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742"/>
    <w:rsid w:val="00E63323"/>
    <w:rsid w:val="00E63CB8"/>
    <w:rsid w:val="00E64767"/>
    <w:rsid w:val="00E65EE0"/>
    <w:rsid w:val="00E66160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A36"/>
    <w:rsid w:val="00E91DF8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1734"/>
    <w:rsid w:val="00ED4A79"/>
    <w:rsid w:val="00ED62A7"/>
    <w:rsid w:val="00EE082D"/>
    <w:rsid w:val="00EE08C5"/>
    <w:rsid w:val="00EE0B27"/>
    <w:rsid w:val="00EE1087"/>
    <w:rsid w:val="00EE32D8"/>
    <w:rsid w:val="00EE3CFD"/>
    <w:rsid w:val="00EE46EC"/>
    <w:rsid w:val="00EE4827"/>
    <w:rsid w:val="00EE5992"/>
    <w:rsid w:val="00EE59BB"/>
    <w:rsid w:val="00EE73D0"/>
    <w:rsid w:val="00EF0DBD"/>
    <w:rsid w:val="00EF12AC"/>
    <w:rsid w:val="00EF207D"/>
    <w:rsid w:val="00EF21E2"/>
    <w:rsid w:val="00EF2C8E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4F71"/>
    <w:rsid w:val="00F0643E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577A"/>
    <w:rsid w:val="00F25A47"/>
    <w:rsid w:val="00F2776C"/>
    <w:rsid w:val="00F27C7B"/>
    <w:rsid w:val="00F30825"/>
    <w:rsid w:val="00F30B86"/>
    <w:rsid w:val="00F3162C"/>
    <w:rsid w:val="00F32027"/>
    <w:rsid w:val="00F32A82"/>
    <w:rsid w:val="00F32FFD"/>
    <w:rsid w:val="00F333A4"/>
    <w:rsid w:val="00F33B42"/>
    <w:rsid w:val="00F345B3"/>
    <w:rsid w:val="00F34BD1"/>
    <w:rsid w:val="00F36E52"/>
    <w:rsid w:val="00F370D1"/>
    <w:rsid w:val="00F37AA3"/>
    <w:rsid w:val="00F4023A"/>
    <w:rsid w:val="00F41CEC"/>
    <w:rsid w:val="00F42627"/>
    <w:rsid w:val="00F42CC6"/>
    <w:rsid w:val="00F44882"/>
    <w:rsid w:val="00F45E58"/>
    <w:rsid w:val="00F46173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CA0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34FC"/>
    <w:rsid w:val="00F735BB"/>
    <w:rsid w:val="00F74937"/>
    <w:rsid w:val="00F7496A"/>
    <w:rsid w:val="00F75B2E"/>
    <w:rsid w:val="00F75D6C"/>
    <w:rsid w:val="00F773CB"/>
    <w:rsid w:val="00F774C1"/>
    <w:rsid w:val="00F77630"/>
    <w:rsid w:val="00F77BA0"/>
    <w:rsid w:val="00F809B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94D"/>
    <w:rsid w:val="00FD2309"/>
    <w:rsid w:val="00FD2547"/>
    <w:rsid w:val="00FD2879"/>
    <w:rsid w:val="00FD2AFC"/>
    <w:rsid w:val="00FD3250"/>
    <w:rsid w:val="00FD38F0"/>
    <w:rsid w:val="00FD3BD9"/>
    <w:rsid w:val="00FD4ADB"/>
    <w:rsid w:val="00FD5472"/>
    <w:rsid w:val="00FD54BE"/>
    <w:rsid w:val="00FD6108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366A"/>
    <w:rsid w:val="00FE501D"/>
    <w:rsid w:val="00FE5C15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1B724-0C52-4E28-AEB0-09F37858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9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Seho Myung;Hongsil Jeong;Kyung-Joong Kim;Min Jang</dc:creator>
  <cp:keywords/>
  <dc:description/>
  <cp:lastModifiedBy>Hongsil Jeong</cp:lastModifiedBy>
  <cp:revision>49</cp:revision>
  <cp:lastPrinted>2012-03-15T10:36:00Z</cp:lastPrinted>
  <dcterms:created xsi:type="dcterms:W3CDTF">2017-01-05T11:01:00Z</dcterms:created>
  <dcterms:modified xsi:type="dcterms:W3CDTF">2017-01-10T05:19:00Z</dcterms:modified>
</cp:coreProperties>
</file>